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59435" w14:textId="3B0C19C2" w:rsidR="003308C2" w:rsidRPr="00F673C6" w:rsidRDefault="00D769D9" w:rsidP="00EA0A46">
      <w:pPr>
        <w:spacing w:after="0" w:line="240" w:lineRule="auto"/>
        <w:rPr>
          <w:rFonts w:ascii="Arial" w:hAnsi="Arial" w:cs="Arial"/>
          <w:b/>
          <w:sz w:val="32"/>
          <w:szCs w:val="32"/>
        </w:rPr>
      </w:pPr>
      <w:r>
        <w:rPr>
          <w:rFonts w:ascii="Arial" w:hAnsi="Arial" w:cs="Arial"/>
          <w:b/>
          <w:sz w:val="32"/>
          <w:szCs w:val="32"/>
        </w:rPr>
        <w:t>S1 Appendix</w:t>
      </w:r>
      <w:bookmarkStart w:id="0" w:name="_GoBack"/>
      <w:bookmarkEnd w:id="0"/>
    </w:p>
    <w:p w14:paraId="4EB390F7" w14:textId="77777777" w:rsidR="00F10F47" w:rsidRDefault="00F10F47" w:rsidP="00EA0A46">
      <w:pPr>
        <w:spacing w:after="0" w:line="240" w:lineRule="auto"/>
        <w:rPr>
          <w:rFonts w:ascii="Arial" w:hAnsi="Arial" w:cs="Arial"/>
          <w:sz w:val="24"/>
        </w:rPr>
      </w:pPr>
    </w:p>
    <w:p w14:paraId="59CD3A28" w14:textId="77777777" w:rsidR="00F10F47" w:rsidRDefault="00F10F47" w:rsidP="00EA0A46">
      <w:pPr>
        <w:spacing w:after="0" w:line="240" w:lineRule="auto"/>
        <w:rPr>
          <w:rFonts w:ascii="Arial" w:hAnsi="Arial" w:cs="Arial"/>
          <w:sz w:val="24"/>
        </w:rPr>
      </w:pPr>
    </w:p>
    <w:p w14:paraId="0AB59C24" w14:textId="49E38E38" w:rsidR="00AE5431" w:rsidRPr="00F673C6" w:rsidRDefault="00AE5431" w:rsidP="00EE647B">
      <w:pPr>
        <w:spacing w:line="360" w:lineRule="auto"/>
        <w:rPr>
          <w:rFonts w:ascii="Arial" w:hAnsi="Arial" w:cs="Arial"/>
          <w:b/>
          <w:sz w:val="28"/>
          <w:szCs w:val="28"/>
        </w:rPr>
      </w:pPr>
      <w:r w:rsidRPr="00F673C6">
        <w:rPr>
          <w:rFonts w:ascii="Arial" w:hAnsi="Arial" w:cs="Arial"/>
          <w:b/>
          <w:sz w:val="28"/>
          <w:szCs w:val="28"/>
        </w:rPr>
        <w:t xml:space="preserve">Table </w:t>
      </w:r>
      <w:r w:rsidR="00BF4F5D">
        <w:rPr>
          <w:rFonts w:ascii="Arial" w:hAnsi="Arial" w:cs="Arial"/>
          <w:b/>
          <w:sz w:val="28"/>
          <w:szCs w:val="28"/>
        </w:rPr>
        <w:t>A</w:t>
      </w:r>
      <w:r w:rsidRPr="00F673C6">
        <w:rPr>
          <w:rFonts w:ascii="Arial" w:hAnsi="Arial" w:cs="Arial"/>
          <w:b/>
          <w:sz w:val="28"/>
          <w:szCs w:val="28"/>
        </w:rPr>
        <w:t>. Example of four hook types posted to Facebook</w:t>
      </w:r>
      <w:r w:rsidR="002A63E8">
        <w:rPr>
          <w:rFonts w:ascii="Arial" w:hAnsi="Arial" w:cs="Arial"/>
          <w:b/>
          <w:sz w:val="28"/>
          <w:szCs w:val="28"/>
        </w:rPr>
        <w:t>.</w:t>
      </w:r>
    </w:p>
    <w:tbl>
      <w:tblPr>
        <w:tblStyle w:val="TableGrid"/>
        <w:tblW w:w="8838" w:type="dxa"/>
        <w:tblLayout w:type="fixed"/>
        <w:tblLook w:val="04A0" w:firstRow="1" w:lastRow="0" w:firstColumn="1" w:lastColumn="0" w:noHBand="0" w:noVBand="1"/>
      </w:tblPr>
      <w:tblGrid>
        <w:gridCol w:w="1728"/>
        <w:gridCol w:w="7110"/>
      </w:tblGrid>
      <w:tr w:rsidR="00AE5431" w:rsidRPr="001A36C1" w14:paraId="705E1553" w14:textId="77777777" w:rsidTr="00BF4F5D">
        <w:tc>
          <w:tcPr>
            <w:tcW w:w="1728" w:type="dxa"/>
          </w:tcPr>
          <w:p w14:paraId="7433D183" w14:textId="77777777" w:rsidR="00AE5431" w:rsidRPr="001A36C1" w:rsidRDefault="00AE5431" w:rsidP="00BF4F5D">
            <w:pPr>
              <w:rPr>
                <w:rFonts w:ascii="Arial" w:hAnsi="Arial" w:cs="Arial"/>
                <w:sz w:val="22"/>
                <w:szCs w:val="22"/>
              </w:rPr>
            </w:pPr>
            <w:r w:rsidRPr="001A36C1">
              <w:rPr>
                <w:rFonts w:ascii="Arial" w:hAnsi="Arial" w:cs="Arial"/>
                <w:sz w:val="22"/>
                <w:szCs w:val="22"/>
              </w:rPr>
              <w:t>Hook Type</w:t>
            </w:r>
          </w:p>
          <w:p w14:paraId="02F996E3" w14:textId="77777777" w:rsidR="00AE5431" w:rsidRPr="001A36C1" w:rsidRDefault="00AE5431" w:rsidP="00BF4F5D">
            <w:pPr>
              <w:rPr>
                <w:rFonts w:ascii="Arial" w:hAnsi="Arial" w:cs="Arial"/>
                <w:sz w:val="22"/>
                <w:szCs w:val="22"/>
              </w:rPr>
            </w:pPr>
          </w:p>
        </w:tc>
        <w:tc>
          <w:tcPr>
            <w:tcW w:w="7110" w:type="dxa"/>
          </w:tcPr>
          <w:p w14:paraId="3C1E4587" w14:textId="77777777" w:rsidR="00AE5431" w:rsidRPr="001A36C1" w:rsidRDefault="00AE5431" w:rsidP="00BF4F5D">
            <w:pPr>
              <w:rPr>
                <w:rFonts w:ascii="Arial" w:hAnsi="Arial" w:cs="Arial"/>
                <w:sz w:val="22"/>
                <w:szCs w:val="22"/>
              </w:rPr>
            </w:pPr>
            <w:r w:rsidRPr="001A36C1">
              <w:rPr>
                <w:rFonts w:ascii="Arial" w:hAnsi="Arial" w:cs="Arial"/>
                <w:sz w:val="22"/>
                <w:szCs w:val="22"/>
              </w:rPr>
              <w:t>Example posts</w:t>
            </w:r>
          </w:p>
        </w:tc>
      </w:tr>
      <w:tr w:rsidR="00AE5431" w:rsidRPr="001A36C1" w14:paraId="57596BE8" w14:textId="77777777" w:rsidTr="00BF4F5D">
        <w:tc>
          <w:tcPr>
            <w:tcW w:w="1728" w:type="dxa"/>
          </w:tcPr>
          <w:p w14:paraId="6464F45B" w14:textId="77777777" w:rsidR="00AE5431" w:rsidRPr="001A36C1" w:rsidRDefault="00AE5431" w:rsidP="00BF4F5D">
            <w:pPr>
              <w:rPr>
                <w:rFonts w:ascii="Arial" w:hAnsi="Arial" w:cs="Arial"/>
                <w:sz w:val="22"/>
                <w:szCs w:val="22"/>
              </w:rPr>
            </w:pPr>
            <w:r w:rsidRPr="001A36C1">
              <w:rPr>
                <w:rFonts w:ascii="Arial" w:hAnsi="Arial" w:cs="Arial"/>
                <w:sz w:val="22"/>
                <w:szCs w:val="22"/>
              </w:rPr>
              <w:t xml:space="preserve">Patient Q&amp;A </w:t>
            </w:r>
          </w:p>
        </w:tc>
        <w:tc>
          <w:tcPr>
            <w:tcW w:w="7110" w:type="dxa"/>
          </w:tcPr>
          <w:p w14:paraId="0FFF33C8" w14:textId="77777777" w:rsidR="00AE5431" w:rsidRPr="001A36C1" w:rsidRDefault="00AE5431" w:rsidP="00BF4F5D">
            <w:pPr>
              <w:rPr>
                <w:rFonts w:ascii="Arial" w:eastAsia="Times New Roman" w:hAnsi="Arial" w:cs="Arial"/>
                <w:sz w:val="22"/>
                <w:szCs w:val="22"/>
                <w:shd w:val="clear" w:color="auto" w:fill="FFFFFF"/>
              </w:rPr>
            </w:pPr>
            <w:r w:rsidRPr="001A36C1">
              <w:rPr>
                <w:rFonts w:ascii="Arial" w:eastAsia="Times New Roman" w:hAnsi="Arial" w:cs="Arial"/>
                <w:sz w:val="22"/>
                <w:szCs w:val="22"/>
                <w:shd w:val="clear" w:color="auto" w:fill="FFFFFF"/>
              </w:rPr>
              <w:t xml:space="preserve">Question: What </w:t>
            </w:r>
            <w:proofErr w:type="gramStart"/>
            <w:r w:rsidRPr="001A36C1">
              <w:rPr>
                <w:rFonts w:ascii="Arial" w:eastAsia="Times New Roman" w:hAnsi="Arial" w:cs="Arial"/>
                <w:sz w:val="22"/>
                <w:szCs w:val="22"/>
                <w:shd w:val="clear" w:color="auto" w:fill="FFFFFF"/>
              </w:rPr>
              <w:t>percentage of all medical errors occurring in ambulatory settings are</w:t>
            </w:r>
            <w:proofErr w:type="gramEnd"/>
            <w:r w:rsidRPr="001A36C1">
              <w:rPr>
                <w:rFonts w:ascii="Arial" w:eastAsia="Times New Roman" w:hAnsi="Arial" w:cs="Arial"/>
                <w:sz w:val="22"/>
                <w:szCs w:val="22"/>
                <w:shd w:val="clear" w:color="auto" w:fill="FFFFFF"/>
              </w:rPr>
              <w:t xml:space="preserve"> due to the inadequate follow-up of abnormal test results? Answer: One-quarter. Learn more: "No News May Not Be Good News" AHRQ’s industry-free CME module [Landing page URL].</w:t>
            </w:r>
          </w:p>
          <w:p w14:paraId="4C7248A3" w14:textId="77777777" w:rsidR="00AE5431" w:rsidRPr="001A36C1" w:rsidRDefault="00AE5431" w:rsidP="00BF4F5D">
            <w:pPr>
              <w:rPr>
                <w:rFonts w:ascii="Arial" w:eastAsia="Times New Roman" w:hAnsi="Arial" w:cs="Arial"/>
                <w:sz w:val="22"/>
                <w:szCs w:val="22"/>
              </w:rPr>
            </w:pPr>
          </w:p>
        </w:tc>
      </w:tr>
      <w:tr w:rsidR="00AE5431" w:rsidRPr="001A36C1" w14:paraId="0E6345C8" w14:textId="77777777" w:rsidTr="00BF4F5D">
        <w:tc>
          <w:tcPr>
            <w:tcW w:w="1728" w:type="dxa"/>
          </w:tcPr>
          <w:p w14:paraId="1C8D8331" w14:textId="77777777" w:rsidR="00AE5431" w:rsidRPr="001A36C1" w:rsidRDefault="00AE5431" w:rsidP="00BF4F5D">
            <w:pPr>
              <w:rPr>
                <w:rFonts w:ascii="Arial" w:hAnsi="Arial" w:cs="Arial"/>
                <w:sz w:val="22"/>
                <w:szCs w:val="22"/>
              </w:rPr>
            </w:pPr>
            <w:r w:rsidRPr="001A36C1">
              <w:rPr>
                <w:rFonts w:ascii="Arial" w:hAnsi="Arial" w:cs="Arial"/>
                <w:sz w:val="22"/>
                <w:szCs w:val="22"/>
              </w:rPr>
              <w:t xml:space="preserve">Clinical Pearl </w:t>
            </w:r>
          </w:p>
        </w:tc>
        <w:tc>
          <w:tcPr>
            <w:tcW w:w="7110" w:type="dxa"/>
          </w:tcPr>
          <w:p w14:paraId="7BEEB574" w14:textId="77777777" w:rsidR="00AE5431" w:rsidRPr="001A36C1" w:rsidRDefault="00AE5431" w:rsidP="00BF4F5D">
            <w:pPr>
              <w:rPr>
                <w:rFonts w:ascii="Arial" w:eastAsia="Times New Roman" w:hAnsi="Arial" w:cs="Arial"/>
                <w:sz w:val="22"/>
                <w:szCs w:val="22"/>
                <w:shd w:val="clear" w:color="auto" w:fill="FFFFFF"/>
              </w:rPr>
            </w:pPr>
            <w:r w:rsidRPr="001A36C1">
              <w:rPr>
                <w:rFonts w:ascii="Arial" w:eastAsia="Times New Roman" w:hAnsi="Arial" w:cs="Arial"/>
                <w:sz w:val="22"/>
                <w:szCs w:val="22"/>
                <w:shd w:val="clear" w:color="auto" w:fill="FFFFFF"/>
              </w:rPr>
              <w:t>Maximize safe e-prescribing performance: When a prescription is canceled or changed, follow up with a phone call to the pharmacy. Learn more: "E-Prescribing: E for Error?" AHRQ’s industry-free CME module [Landing page URL].</w:t>
            </w:r>
          </w:p>
          <w:p w14:paraId="0FB42E5C" w14:textId="77777777" w:rsidR="00AE5431" w:rsidRPr="001A36C1" w:rsidRDefault="00AE5431" w:rsidP="00BF4F5D">
            <w:pPr>
              <w:rPr>
                <w:rFonts w:ascii="Arial" w:eastAsia="Times New Roman" w:hAnsi="Arial" w:cs="Arial"/>
                <w:sz w:val="22"/>
                <w:szCs w:val="22"/>
              </w:rPr>
            </w:pPr>
          </w:p>
        </w:tc>
      </w:tr>
      <w:tr w:rsidR="00AE5431" w:rsidRPr="001A36C1" w14:paraId="2EDF6776" w14:textId="77777777" w:rsidTr="00BF4F5D">
        <w:tc>
          <w:tcPr>
            <w:tcW w:w="1728" w:type="dxa"/>
          </w:tcPr>
          <w:p w14:paraId="1178D2A4" w14:textId="77777777" w:rsidR="00AE5431" w:rsidRPr="001A36C1" w:rsidRDefault="00AE5431" w:rsidP="00BF4F5D">
            <w:pPr>
              <w:rPr>
                <w:rFonts w:ascii="Arial" w:hAnsi="Arial" w:cs="Arial"/>
                <w:sz w:val="22"/>
                <w:szCs w:val="22"/>
              </w:rPr>
            </w:pPr>
            <w:r w:rsidRPr="001A36C1">
              <w:rPr>
                <w:rFonts w:ascii="Arial" w:hAnsi="Arial" w:cs="Arial"/>
                <w:sz w:val="22"/>
                <w:szCs w:val="22"/>
              </w:rPr>
              <w:t xml:space="preserve">Best Evidence </w:t>
            </w:r>
          </w:p>
        </w:tc>
        <w:tc>
          <w:tcPr>
            <w:tcW w:w="7110" w:type="dxa"/>
          </w:tcPr>
          <w:p w14:paraId="63358DE8" w14:textId="77777777" w:rsidR="00AE5431" w:rsidRPr="001A36C1" w:rsidRDefault="00AE5431" w:rsidP="00BF4F5D">
            <w:pPr>
              <w:rPr>
                <w:rFonts w:ascii="Arial" w:eastAsia="Times New Roman" w:hAnsi="Arial" w:cs="Times New Roman"/>
                <w:sz w:val="22"/>
                <w:szCs w:val="22"/>
              </w:rPr>
            </w:pPr>
            <w:r w:rsidRPr="001A36C1">
              <w:rPr>
                <w:rFonts w:ascii="Arial" w:eastAsia="Times New Roman" w:hAnsi="Arial" w:cs="Arial"/>
                <w:sz w:val="22"/>
                <w:szCs w:val="22"/>
                <w:shd w:val="clear" w:color="auto" w:fill="FFFFFF"/>
              </w:rPr>
              <w:t>Chronic diseases are leading cause of illness, disability + death in the US. Check out best evidence on chronic illness case management: “Outpatient Case Management for Adults W/ Medical Illness + Complex Care Needs” AHRQ’s industry-free CME [Landing page URL] and “Integrating education, group support, and case management for diabetic Hispanics” [Link].</w:t>
            </w:r>
          </w:p>
          <w:p w14:paraId="1891DD31" w14:textId="77777777" w:rsidR="00AE5431" w:rsidRPr="001A36C1" w:rsidRDefault="00AE5431" w:rsidP="00BF4F5D">
            <w:pPr>
              <w:rPr>
                <w:rFonts w:ascii="Arial" w:eastAsia="Times New Roman" w:hAnsi="Arial" w:cs="Arial"/>
                <w:sz w:val="22"/>
                <w:szCs w:val="22"/>
              </w:rPr>
            </w:pPr>
          </w:p>
        </w:tc>
      </w:tr>
      <w:tr w:rsidR="00AE5431" w:rsidRPr="001A36C1" w14:paraId="34C80C20" w14:textId="77777777" w:rsidTr="00BF4F5D">
        <w:tc>
          <w:tcPr>
            <w:tcW w:w="1728" w:type="dxa"/>
          </w:tcPr>
          <w:p w14:paraId="4B90D85B" w14:textId="77777777" w:rsidR="00AE5431" w:rsidRPr="001A36C1" w:rsidRDefault="00AE5431" w:rsidP="00BF4F5D">
            <w:pPr>
              <w:rPr>
                <w:rFonts w:ascii="Arial" w:hAnsi="Arial" w:cs="Arial"/>
                <w:sz w:val="22"/>
                <w:szCs w:val="22"/>
              </w:rPr>
            </w:pPr>
            <w:r w:rsidRPr="001A36C1">
              <w:rPr>
                <w:rFonts w:ascii="Arial" w:hAnsi="Arial" w:cs="Arial"/>
                <w:sz w:val="22"/>
                <w:szCs w:val="22"/>
              </w:rPr>
              <w:t xml:space="preserve">Control </w:t>
            </w:r>
          </w:p>
        </w:tc>
        <w:tc>
          <w:tcPr>
            <w:tcW w:w="7110" w:type="dxa"/>
          </w:tcPr>
          <w:p w14:paraId="0EC907A2" w14:textId="77777777" w:rsidR="00AE5431" w:rsidRPr="001A36C1" w:rsidRDefault="00AE5431" w:rsidP="00BF4F5D">
            <w:pPr>
              <w:rPr>
                <w:rFonts w:ascii="Arial" w:eastAsia="Times New Roman" w:hAnsi="Arial" w:cs="Arial"/>
                <w:sz w:val="22"/>
                <w:szCs w:val="22"/>
                <w:shd w:val="clear" w:color="auto" w:fill="FFFFFF"/>
              </w:rPr>
            </w:pPr>
            <w:r w:rsidRPr="001A36C1">
              <w:rPr>
                <w:rFonts w:ascii="Arial" w:eastAsia="Times New Roman" w:hAnsi="Arial" w:cs="Arial"/>
                <w:sz w:val="22"/>
                <w:szCs w:val="22"/>
                <w:shd w:val="clear" w:color="auto" w:fill="FFFFFF"/>
              </w:rPr>
              <w:t>Learn best practices for screening for HCV infection with AHRQ’s industry-free CME module, “Screening for Hepatitis C Virus Infection” [Landing page URL].</w:t>
            </w:r>
          </w:p>
          <w:p w14:paraId="51368CE5" w14:textId="77777777" w:rsidR="00AE5431" w:rsidRPr="001A36C1" w:rsidRDefault="00AE5431" w:rsidP="00BF4F5D">
            <w:pPr>
              <w:rPr>
                <w:rFonts w:ascii="Arial" w:eastAsia="Times New Roman" w:hAnsi="Arial" w:cs="Arial"/>
                <w:sz w:val="22"/>
                <w:szCs w:val="22"/>
              </w:rPr>
            </w:pPr>
          </w:p>
        </w:tc>
      </w:tr>
    </w:tbl>
    <w:p w14:paraId="22BB65C3" w14:textId="77777777" w:rsidR="00AE5431" w:rsidRDefault="00AE5431" w:rsidP="00EA0A46">
      <w:pPr>
        <w:spacing w:after="0" w:line="240" w:lineRule="auto"/>
        <w:rPr>
          <w:rFonts w:ascii="Arial" w:hAnsi="Arial" w:cs="Arial"/>
        </w:rPr>
      </w:pPr>
    </w:p>
    <w:p w14:paraId="5BED98F9" w14:textId="77777777" w:rsidR="006404BD" w:rsidRDefault="006404BD" w:rsidP="00EA0A46">
      <w:pPr>
        <w:spacing w:after="0" w:line="240" w:lineRule="auto"/>
        <w:rPr>
          <w:rFonts w:ascii="Arial" w:hAnsi="Arial" w:cs="Arial"/>
          <w:sz w:val="24"/>
        </w:rPr>
      </w:pPr>
    </w:p>
    <w:p w14:paraId="64A1F8E2" w14:textId="77777777" w:rsidR="00426B18" w:rsidRDefault="00426B18" w:rsidP="00F10F47">
      <w:pPr>
        <w:widowControl w:val="0"/>
        <w:autoSpaceDE w:val="0"/>
        <w:autoSpaceDN w:val="0"/>
        <w:adjustRightInd w:val="0"/>
        <w:spacing w:after="0" w:line="480" w:lineRule="auto"/>
        <w:rPr>
          <w:rFonts w:cs="Times"/>
          <w:b/>
        </w:rPr>
      </w:pPr>
    </w:p>
    <w:p w14:paraId="34D5EA04" w14:textId="77777777" w:rsidR="00426B18" w:rsidRDefault="00426B18" w:rsidP="00F10F47">
      <w:pPr>
        <w:widowControl w:val="0"/>
        <w:autoSpaceDE w:val="0"/>
        <w:autoSpaceDN w:val="0"/>
        <w:adjustRightInd w:val="0"/>
        <w:spacing w:after="0" w:line="480" w:lineRule="auto"/>
        <w:rPr>
          <w:rFonts w:cs="Times"/>
          <w:b/>
        </w:rPr>
      </w:pPr>
    </w:p>
    <w:p w14:paraId="0D7F7538" w14:textId="77777777" w:rsidR="00426B18" w:rsidRDefault="00426B18" w:rsidP="00F10F47">
      <w:pPr>
        <w:widowControl w:val="0"/>
        <w:autoSpaceDE w:val="0"/>
        <w:autoSpaceDN w:val="0"/>
        <w:adjustRightInd w:val="0"/>
        <w:spacing w:after="0" w:line="480" w:lineRule="auto"/>
        <w:rPr>
          <w:rFonts w:cs="Times"/>
          <w:b/>
        </w:rPr>
      </w:pPr>
    </w:p>
    <w:p w14:paraId="6DC0B00B" w14:textId="77777777" w:rsidR="00426B18" w:rsidRDefault="00426B18" w:rsidP="00F10F47">
      <w:pPr>
        <w:widowControl w:val="0"/>
        <w:autoSpaceDE w:val="0"/>
        <w:autoSpaceDN w:val="0"/>
        <w:adjustRightInd w:val="0"/>
        <w:spacing w:after="0" w:line="480" w:lineRule="auto"/>
        <w:rPr>
          <w:rFonts w:cs="Times"/>
          <w:b/>
        </w:rPr>
      </w:pPr>
    </w:p>
    <w:p w14:paraId="142E99DF" w14:textId="77777777" w:rsidR="00426B18" w:rsidRDefault="00426B18" w:rsidP="00F10F47">
      <w:pPr>
        <w:widowControl w:val="0"/>
        <w:autoSpaceDE w:val="0"/>
        <w:autoSpaceDN w:val="0"/>
        <w:adjustRightInd w:val="0"/>
        <w:spacing w:after="0" w:line="480" w:lineRule="auto"/>
        <w:rPr>
          <w:rFonts w:cs="Times"/>
          <w:b/>
        </w:rPr>
      </w:pPr>
    </w:p>
    <w:p w14:paraId="5AD1CDDC" w14:textId="77777777" w:rsidR="00426B18" w:rsidRDefault="00426B18" w:rsidP="00F10F47">
      <w:pPr>
        <w:widowControl w:val="0"/>
        <w:autoSpaceDE w:val="0"/>
        <w:autoSpaceDN w:val="0"/>
        <w:adjustRightInd w:val="0"/>
        <w:spacing w:after="0" w:line="480" w:lineRule="auto"/>
        <w:rPr>
          <w:rFonts w:cs="Times"/>
          <w:b/>
        </w:rPr>
      </w:pPr>
    </w:p>
    <w:p w14:paraId="3DD3668F" w14:textId="77777777" w:rsidR="00426B18" w:rsidRDefault="00426B18" w:rsidP="00F10F47">
      <w:pPr>
        <w:widowControl w:val="0"/>
        <w:autoSpaceDE w:val="0"/>
        <w:autoSpaceDN w:val="0"/>
        <w:adjustRightInd w:val="0"/>
        <w:spacing w:after="0" w:line="480" w:lineRule="auto"/>
        <w:rPr>
          <w:rFonts w:cs="Times"/>
          <w:b/>
        </w:rPr>
      </w:pPr>
    </w:p>
    <w:p w14:paraId="72125C87" w14:textId="77777777" w:rsidR="00426B18" w:rsidRDefault="00426B18" w:rsidP="00F10F47">
      <w:pPr>
        <w:widowControl w:val="0"/>
        <w:autoSpaceDE w:val="0"/>
        <w:autoSpaceDN w:val="0"/>
        <w:adjustRightInd w:val="0"/>
        <w:spacing w:after="0" w:line="480" w:lineRule="auto"/>
        <w:rPr>
          <w:rFonts w:cs="Times"/>
          <w:b/>
        </w:rPr>
      </w:pPr>
    </w:p>
    <w:p w14:paraId="4574AC6A" w14:textId="77777777" w:rsidR="00426B18" w:rsidRDefault="00426B18" w:rsidP="00F10F47">
      <w:pPr>
        <w:widowControl w:val="0"/>
        <w:autoSpaceDE w:val="0"/>
        <w:autoSpaceDN w:val="0"/>
        <w:adjustRightInd w:val="0"/>
        <w:spacing w:after="0" w:line="480" w:lineRule="auto"/>
        <w:rPr>
          <w:rFonts w:cs="Times"/>
          <w:b/>
        </w:rPr>
      </w:pPr>
    </w:p>
    <w:p w14:paraId="048F16E1" w14:textId="77777777" w:rsidR="00426B18" w:rsidRDefault="00426B18" w:rsidP="00F10F47">
      <w:pPr>
        <w:widowControl w:val="0"/>
        <w:autoSpaceDE w:val="0"/>
        <w:autoSpaceDN w:val="0"/>
        <w:adjustRightInd w:val="0"/>
        <w:spacing w:after="0" w:line="480" w:lineRule="auto"/>
        <w:rPr>
          <w:rFonts w:cs="Times"/>
          <w:b/>
        </w:rPr>
      </w:pPr>
    </w:p>
    <w:p w14:paraId="0A3B9BD2" w14:textId="0C8E971F" w:rsidR="00F10F47" w:rsidRPr="00F673C6" w:rsidRDefault="006404BD" w:rsidP="00F10F47">
      <w:pPr>
        <w:widowControl w:val="0"/>
        <w:autoSpaceDE w:val="0"/>
        <w:autoSpaceDN w:val="0"/>
        <w:adjustRightInd w:val="0"/>
        <w:spacing w:after="0" w:line="480" w:lineRule="auto"/>
        <w:rPr>
          <w:rFonts w:ascii="Arial" w:hAnsi="Arial" w:cs="Arial"/>
          <w:b/>
          <w:sz w:val="28"/>
          <w:szCs w:val="28"/>
        </w:rPr>
      </w:pPr>
      <w:r w:rsidRPr="00F673C6">
        <w:rPr>
          <w:rFonts w:ascii="Arial" w:hAnsi="Arial" w:cs="Arial"/>
          <w:b/>
          <w:sz w:val="28"/>
          <w:szCs w:val="28"/>
        </w:rPr>
        <w:t xml:space="preserve">Fig </w:t>
      </w:r>
      <w:r w:rsidR="00BF4F5D">
        <w:rPr>
          <w:rFonts w:ascii="Arial" w:hAnsi="Arial" w:cs="Arial"/>
          <w:b/>
          <w:sz w:val="28"/>
          <w:szCs w:val="28"/>
        </w:rPr>
        <w:t>B</w:t>
      </w:r>
      <w:r w:rsidR="00F10F47" w:rsidRPr="00F673C6">
        <w:rPr>
          <w:rFonts w:ascii="Arial" w:hAnsi="Arial" w:cs="Arial"/>
          <w:b/>
          <w:sz w:val="28"/>
          <w:szCs w:val="28"/>
        </w:rPr>
        <w:t>. Example e-mail sent to NPA members during study</w:t>
      </w:r>
      <w:r w:rsidR="002A63E8">
        <w:rPr>
          <w:rFonts w:ascii="Arial" w:hAnsi="Arial" w:cs="Arial"/>
          <w:b/>
          <w:sz w:val="28"/>
          <w:szCs w:val="28"/>
        </w:rPr>
        <w:t>.</w:t>
      </w:r>
    </w:p>
    <w:p w14:paraId="2BD580B0" w14:textId="77777777" w:rsidR="00F10F47" w:rsidRDefault="00F10F47" w:rsidP="00F10F47">
      <w:pPr>
        <w:widowControl w:val="0"/>
        <w:autoSpaceDE w:val="0"/>
        <w:autoSpaceDN w:val="0"/>
        <w:adjustRightInd w:val="0"/>
        <w:spacing w:after="0" w:line="480" w:lineRule="auto"/>
        <w:rPr>
          <w:rFonts w:cs="Times"/>
        </w:rPr>
      </w:pPr>
      <w:r>
        <w:rPr>
          <w:rFonts w:cs="Arial"/>
          <w:noProof/>
        </w:rPr>
        <w:drawing>
          <wp:inline distT="0" distB="0" distL="0" distR="0" wp14:anchorId="2273EA5B" wp14:editId="53F2651F">
            <wp:extent cx="5934075" cy="3581400"/>
            <wp:effectExtent l="19050" t="19050" r="28575" b="19050"/>
            <wp:docPr id="3" name="Picture 3" descr="Macintosh HD:private:var:folders:1t:lhkrtqb55bz311rmpbzzbjnh0000gn:T:com.skitch.skitch:Screenshot_4_10_16_11_55_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1t:lhkrtqb55bz311rmpbzzbjnh0000gn:T:com.skitch.skitch:Screenshot_4_10_16_11_55_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4075" cy="3581400"/>
                    </a:xfrm>
                    <a:prstGeom prst="rect">
                      <a:avLst/>
                    </a:prstGeom>
                    <a:noFill/>
                    <a:ln w="9525" cmpd="sng">
                      <a:solidFill>
                        <a:srgbClr val="000000"/>
                      </a:solidFill>
                      <a:miter lim="800000"/>
                      <a:headEnd/>
                      <a:tailEnd/>
                    </a:ln>
                    <a:effectLst/>
                  </pic:spPr>
                </pic:pic>
              </a:graphicData>
            </a:graphic>
          </wp:inline>
        </w:drawing>
      </w:r>
    </w:p>
    <w:p w14:paraId="38B698A9" w14:textId="77777777" w:rsidR="00F10F47" w:rsidRDefault="00F10F47" w:rsidP="00F10F47">
      <w:pPr>
        <w:widowControl w:val="0"/>
        <w:autoSpaceDE w:val="0"/>
        <w:autoSpaceDN w:val="0"/>
        <w:adjustRightInd w:val="0"/>
        <w:spacing w:after="0" w:line="240" w:lineRule="auto"/>
        <w:rPr>
          <w:rFonts w:ascii="Arial" w:hAnsi="Arial" w:cs="Arial"/>
        </w:rPr>
      </w:pPr>
    </w:p>
    <w:p w14:paraId="500B5220" w14:textId="77777777" w:rsidR="00F10F47" w:rsidRDefault="00F10F47" w:rsidP="00F10F47">
      <w:pPr>
        <w:widowControl w:val="0"/>
        <w:autoSpaceDE w:val="0"/>
        <w:autoSpaceDN w:val="0"/>
        <w:adjustRightInd w:val="0"/>
        <w:spacing w:after="0" w:line="240" w:lineRule="auto"/>
        <w:rPr>
          <w:rFonts w:ascii="Arial" w:hAnsi="Arial" w:cs="Arial"/>
        </w:rPr>
      </w:pPr>
    </w:p>
    <w:p w14:paraId="5D5A8172" w14:textId="77777777" w:rsidR="00F10F47" w:rsidRDefault="00F10F47" w:rsidP="00EA0A46">
      <w:pPr>
        <w:spacing w:after="0" w:line="240" w:lineRule="auto"/>
        <w:rPr>
          <w:rFonts w:ascii="Arial" w:hAnsi="Arial" w:cs="Arial"/>
          <w:sz w:val="24"/>
        </w:rPr>
      </w:pPr>
    </w:p>
    <w:p w14:paraId="4D83AFD1" w14:textId="77777777" w:rsidR="00F10F47" w:rsidRDefault="00F10F47" w:rsidP="00EA0A46">
      <w:pPr>
        <w:spacing w:after="0" w:line="240" w:lineRule="auto"/>
        <w:rPr>
          <w:rFonts w:ascii="Arial" w:hAnsi="Arial" w:cs="Arial"/>
          <w:sz w:val="24"/>
        </w:rPr>
      </w:pPr>
    </w:p>
    <w:p w14:paraId="4FFCB672" w14:textId="77777777" w:rsidR="00F10F47" w:rsidRDefault="00F10F47" w:rsidP="00EA0A46">
      <w:pPr>
        <w:spacing w:after="0" w:line="240" w:lineRule="auto"/>
        <w:rPr>
          <w:rFonts w:ascii="Arial" w:hAnsi="Arial" w:cs="Arial"/>
          <w:sz w:val="24"/>
        </w:rPr>
      </w:pPr>
    </w:p>
    <w:p w14:paraId="2CF0253B" w14:textId="77777777" w:rsidR="00F10F47" w:rsidRDefault="00F10F47" w:rsidP="00EA0A46">
      <w:pPr>
        <w:spacing w:after="0" w:line="240" w:lineRule="auto"/>
        <w:rPr>
          <w:rFonts w:ascii="Arial" w:hAnsi="Arial" w:cs="Arial"/>
          <w:sz w:val="24"/>
        </w:rPr>
      </w:pPr>
    </w:p>
    <w:p w14:paraId="13D11EE7" w14:textId="77777777" w:rsidR="00F10F47" w:rsidRDefault="00F10F47" w:rsidP="00EA0A46">
      <w:pPr>
        <w:spacing w:after="0" w:line="240" w:lineRule="auto"/>
        <w:rPr>
          <w:rFonts w:ascii="Arial" w:hAnsi="Arial" w:cs="Arial"/>
          <w:sz w:val="24"/>
        </w:rPr>
      </w:pPr>
    </w:p>
    <w:p w14:paraId="589B4EEC" w14:textId="77777777" w:rsidR="00F10F47" w:rsidRDefault="00F10F47" w:rsidP="00EA0A46">
      <w:pPr>
        <w:spacing w:after="0" w:line="240" w:lineRule="auto"/>
        <w:rPr>
          <w:rFonts w:ascii="Arial" w:hAnsi="Arial" w:cs="Arial"/>
          <w:sz w:val="24"/>
        </w:rPr>
      </w:pPr>
    </w:p>
    <w:p w14:paraId="592F86C1" w14:textId="77777777" w:rsidR="00F10F47" w:rsidRDefault="00F10F47" w:rsidP="00EA0A46">
      <w:pPr>
        <w:spacing w:after="0" w:line="240" w:lineRule="auto"/>
        <w:rPr>
          <w:rFonts w:ascii="Arial" w:hAnsi="Arial" w:cs="Arial"/>
          <w:sz w:val="24"/>
        </w:rPr>
      </w:pPr>
    </w:p>
    <w:p w14:paraId="0F517DD9" w14:textId="77777777" w:rsidR="00F10F47" w:rsidRDefault="00F10F47" w:rsidP="00EA0A46">
      <w:pPr>
        <w:spacing w:after="0" w:line="240" w:lineRule="auto"/>
        <w:rPr>
          <w:rFonts w:ascii="Arial" w:hAnsi="Arial" w:cs="Arial"/>
          <w:sz w:val="24"/>
        </w:rPr>
      </w:pPr>
    </w:p>
    <w:p w14:paraId="4455983E" w14:textId="77777777" w:rsidR="00F10F47" w:rsidRPr="002E67CB" w:rsidRDefault="00F10F47" w:rsidP="00EA0A46">
      <w:pPr>
        <w:spacing w:after="0" w:line="240" w:lineRule="auto"/>
        <w:rPr>
          <w:rFonts w:ascii="Arial" w:hAnsi="Arial" w:cs="Arial"/>
          <w:sz w:val="24"/>
        </w:rPr>
      </w:pPr>
    </w:p>
    <w:p w14:paraId="22BE5506" w14:textId="77777777" w:rsidR="003308C2" w:rsidRDefault="003308C2" w:rsidP="00EA0A46">
      <w:pPr>
        <w:spacing w:after="0" w:line="240" w:lineRule="auto"/>
        <w:rPr>
          <w:rFonts w:ascii="Arial" w:hAnsi="Arial" w:cs="Arial"/>
        </w:rPr>
      </w:pPr>
    </w:p>
    <w:p w14:paraId="006D5822" w14:textId="77777777" w:rsidR="00426B18" w:rsidRDefault="00426B18" w:rsidP="00EA0A46">
      <w:pPr>
        <w:spacing w:after="0" w:line="240" w:lineRule="auto"/>
        <w:rPr>
          <w:rFonts w:ascii="Arial" w:hAnsi="Arial" w:cs="Arial"/>
        </w:rPr>
      </w:pPr>
    </w:p>
    <w:p w14:paraId="7DDAD223" w14:textId="77777777" w:rsidR="00426B18" w:rsidRDefault="00426B18" w:rsidP="00EA0A46">
      <w:pPr>
        <w:spacing w:after="0" w:line="240" w:lineRule="auto"/>
        <w:rPr>
          <w:rFonts w:ascii="Arial" w:hAnsi="Arial" w:cs="Arial"/>
        </w:rPr>
      </w:pPr>
    </w:p>
    <w:p w14:paraId="4EBC74FD" w14:textId="77777777" w:rsidR="00426B18" w:rsidRDefault="00426B18" w:rsidP="00EA0A46">
      <w:pPr>
        <w:spacing w:after="0" w:line="240" w:lineRule="auto"/>
        <w:rPr>
          <w:rFonts w:ascii="Arial" w:hAnsi="Arial" w:cs="Arial"/>
        </w:rPr>
      </w:pPr>
    </w:p>
    <w:p w14:paraId="2EE0DF0F" w14:textId="77777777" w:rsidR="00426B18" w:rsidRDefault="00426B18" w:rsidP="00EA0A46">
      <w:pPr>
        <w:spacing w:after="0" w:line="240" w:lineRule="auto"/>
        <w:rPr>
          <w:rFonts w:ascii="Arial" w:hAnsi="Arial" w:cs="Arial"/>
        </w:rPr>
      </w:pPr>
    </w:p>
    <w:p w14:paraId="03DA116D" w14:textId="77777777" w:rsidR="00426B18" w:rsidRDefault="00426B18" w:rsidP="00EA0A46">
      <w:pPr>
        <w:spacing w:after="0" w:line="240" w:lineRule="auto"/>
        <w:rPr>
          <w:rFonts w:ascii="Arial" w:hAnsi="Arial" w:cs="Arial"/>
        </w:rPr>
      </w:pPr>
    </w:p>
    <w:p w14:paraId="5FDB474E" w14:textId="77777777" w:rsidR="00426B18" w:rsidRDefault="00426B18" w:rsidP="00EA0A46">
      <w:pPr>
        <w:spacing w:after="0" w:line="240" w:lineRule="auto"/>
        <w:rPr>
          <w:rFonts w:ascii="Arial" w:hAnsi="Arial" w:cs="Arial"/>
        </w:rPr>
      </w:pPr>
    </w:p>
    <w:p w14:paraId="7A4B6AD3" w14:textId="77777777" w:rsidR="00426B18" w:rsidRDefault="00426B18" w:rsidP="00EA0A46">
      <w:pPr>
        <w:spacing w:after="0" w:line="240" w:lineRule="auto"/>
        <w:rPr>
          <w:rFonts w:ascii="Arial" w:hAnsi="Arial" w:cs="Arial"/>
        </w:rPr>
      </w:pPr>
    </w:p>
    <w:p w14:paraId="3A4E2BA5" w14:textId="77777777" w:rsidR="00426B18" w:rsidRDefault="00426B18" w:rsidP="00EA0A46">
      <w:pPr>
        <w:spacing w:after="0" w:line="240" w:lineRule="auto"/>
        <w:rPr>
          <w:rFonts w:ascii="Arial" w:hAnsi="Arial" w:cs="Arial"/>
        </w:rPr>
      </w:pPr>
    </w:p>
    <w:p w14:paraId="63ED30AE" w14:textId="77777777" w:rsidR="00426B18" w:rsidRDefault="00426B18" w:rsidP="00EA0A46">
      <w:pPr>
        <w:spacing w:after="0" w:line="240" w:lineRule="auto"/>
        <w:rPr>
          <w:rFonts w:ascii="Arial" w:hAnsi="Arial" w:cs="Arial"/>
        </w:rPr>
      </w:pPr>
    </w:p>
    <w:p w14:paraId="1D7177F4" w14:textId="77777777" w:rsidR="00426B18" w:rsidRDefault="00426B18" w:rsidP="00EA0A46">
      <w:pPr>
        <w:spacing w:after="0" w:line="240" w:lineRule="auto"/>
        <w:rPr>
          <w:rFonts w:ascii="Arial" w:hAnsi="Arial" w:cs="Arial"/>
        </w:rPr>
      </w:pPr>
    </w:p>
    <w:p w14:paraId="25137EF8" w14:textId="77777777" w:rsidR="00426B18" w:rsidRDefault="00426B18" w:rsidP="00EA0A46">
      <w:pPr>
        <w:spacing w:after="0" w:line="240" w:lineRule="auto"/>
        <w:rPr>
          <w:rFonts w:ascii="Arial" w:hAnsi="Arial" w:cs="Arial"/>
        </w:rPr>
      </w:pPr>
    </w:p>
    <w:p w14:paraId="77FAB3D3" w14:textId="77777777" w:rsidR="00426B18" w:rsidRDefault="00426B18" w:rsidP="00EA0A46">
      <w:pPr>
        <w:spacing w:after="0" w:line="240" w:lineRule="auto"/>
        <w:rPr>
          <w:rFonts w:ascii="Arial" w:hAnsi="Arial" w:cs="Arial"/>
        </w:rPr>
      </w:pPr>
    </w:p>
    <w:p w14:paraId="7AD07A21" w14:textId="3020B1B4" w:rsidR="00EA0A46" w:rsidRPr="00F673C6" w:rsidRDefault="00EA0A46" w:rsidP="00EA0A46">
      <w:pPr>
        <w:spacing w:after="0" w:line="240" w:lineRule="auto"/>
        <w:rPr>
          <w:rFonts w:ascii="Arial" w:hAnsi="Arial" w:cs="Arial"/>
          <w:b/>
          <w:sz w:val="28"/>
          <w:szCs w:val="28"/>
        </w:rPr>
      </w:pPr>
      <w:r w:rsidRPr="00F673C6">
        <w:rPr>
          <w:rFonts w:ascii="Arial" w:hAnsi="Arial" w:cs="Arial"/>
          <w:b/>
          <w:sz w:val="28"/>
          <w:szCs w:val="28"/>
        </w:rPr>
        <w:t xml:space="preserve">Fig </w:t>
      </w:r>
      <w:r w:rsidR="00BF4F5D">
        <w:rPr>
          <w:rFonts w:ascii="Arial" w:hAnsi="Arial" w:cs="Arial"/>
          <w:b/>
          <w:sz w:val="28"/>
          <w:szCs w:val="28"/>
        </w:rPr>
        <w:t>C</w:t>
      </w:r>
      <w:r w:rsidRPr="00F673C6">
        <w:rPr>
          <w:rFonts w:ascii="Arial" w:hAnsi="Arial" w:cs="Arial"/>
          <w:b/>
          <w:sz w:val="28"/>
          <w:szCs w:val="28"/>
        </w:rPr>
        <w:t>. Example Facebook post published during the study</w:t>
      </w:r>
      <w:r w:rsidR="002A63E8">
        <w:rPr>
          <w:rFonts w:ascii="Arial" w:hAnsi="Arial" w:cs="Arial"/>
          <w:b/>
          <w:sz w:val="28"/>
          <w:szCs w:val="28"/>
        </w:rPr>
        <w:t>.</w:t>
      </w:r>
    </w:p>
    <w:p w14:paraId="2AEA319C" w14:textId="77777777" w:rsidR="00EA0A46" w:rsidRPr="00596CF9" w:rsidRDefault="00EA0A46" w:rsidP="00EA0A46">
      <w:pPr>
        <w:spacing w:after="0" w:line="240" w:lineRule="auto"/>
        <w:rPr>
          <w:rFonts w:ascii="Arial" w:hAnsi="Arial" w:cs="Arial"/>
        </w:rPr>
      </w:pPr>
    </w:p>
    <w:p w14:paraId="757DFD9E" w14:textId="77777777" w:rsidR="00EA0A46" w:rsidRPr="00596CF9" w:rsidRDefault="00EA0A46" w:rsidP="00EA0A46">
      <w:pPr>
        <w:spacing w:after="0" w:line="240" w:lineRule="auto"/>
        <w:rPr>
          <w:rFonts w:ascii="Arial" w:hAnsi="Arial" w:cs="Arial"/>
        </w:rPr>
      </w:pPr>
      <w:r w:rsidRPr="00596CF9">
        <w:rPr>
          <w:rFonts w:ascii="Arial" w:hAnsi="Arial" w:cs="Arial"/>
          <w:noProof/>
        </w:rPr>
        <w:drawing>
          <wp:inline distT="0" distB="0" distL="0" distR="0" wp14:anchorId="151E3BB8" wp14:editId="43E5B312">
            <wp:extent cx="5610225" cy="5057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 Facebook post.png"/>
                    <pic:cNvPicPr/>
                  </pic:nvPicPr>
                  <pic:blipFill>
                    <a:blip r:embed="rId6">
                      <a:extLst>
                        <a:ext uri="{28A0092B-C50C-407E-A947-70E740481C1C}">
                          <a14:useLocalDpi xmlns:a14="http://schemas.microsoft.com/office/drawing/2010/main" val="0"/>
                        </a:ext>
                      </a:extLst>
                    </a:blip>
                    <a:stretch>
                      <a:fillRect/>
                    </a:stretch>
                  </pic:blipFill>
                  <pic:spPr>
                    <a:xfrm>
                      <a:off x="0" y="0"/>
                      <a:ext cx="5613400" cy="5060637"/>
                    </a:xfrm>
                    <a:prstGeom prst="rect">
                      <a:avLst/>
                    </a:prstGeom>
                  </pic:spPr>
                </pic:pic>
              </a:graphicData>
            </a:graphic>
          </wp:inline>
        </w:drawing>
      </w:r>
    </w:p>
    <w:p w14:paraId="7D778F54" w14:textId="77777777" w:rsidR="00EA0A46" w:rsidRPr="00596CF9" w:rsidRDefault="00EA0A46" w:rsidP="00EA0A46">
      <w:pPr>
        <w:spacing w:after="0" w:line="240" w:lineRule="auto"/>
        <w:rPr>
          <w:rFonts w:ascii="Arial" w:hAnsi="Arial" w:cs="Arial"/>
        </w:rPr>
      </w:pPr>
    </w:p>
    <w:p w14:paraId="6EC2904F" w14:textId="77777777" w:rsidR="00EA0A46" w:rsidRPr="00596CF9" w:rsidRDefault="00EA0A46" w:rsidP="00EA0A46">
      <w:pPr>
        <w:spacing w:after="0" w:line="240" w:lineRule="auto"/>
        <w:rPr>
          <w:rFonts w:ascii="Arial" w:hAnsi="Arial" w:cs="Arial"/>
        </w:rPr>
      </w:pPr>
    </w:p>
    <w:p w14:paraId="39271E36" w14:textId="77777777" w:rsidR="00EA0A46" w:rsidRPr="00596CF9" w:rsidRDefault="00EA0A46" w:rsidP="00EA0A46">
      <w:pPr>
        <w:spacing w:after="0" w:line="240" w:lineRule="auto"/>
        <w:rPr>
          <w:rFonts w:ascii="Arial" w:hAnsi="Arial" w:cs="Arial"/>
        </w:rPr>
      </w:pPr>
    </w:p>
    <w:p w14:paraId="2CBECCAB" w14:textId="77777777" w:rsidR="00EA0A46" w:rsidRDefault="00EA0A46" w:rsidP="00EA0A46">
      <w:pPr>
        <w:spacing w:after="0" w:line="240" w:lineRule="auto"/>
        <w:rPr>
          <w:rFonts w:ascii="Arial" w:hAnsi="Arial" w:cs="Arial"/>
        </w:rPr>
      </w:pPr>
    </w:p>
    <w:p w14:paraId="2EBE87CD" w14:textId="77777777" w:rsidR="00EA0A46" w:rsidRDefault="00EA0A46" w:rsidP="00EA0A46">
      <w:pPr>
        <w:spacing w:after="0" w:line="240" w:lineRule="auto"/>
        <w:rPr>
          <w:rFonts w:ascii="Arial" w:hAnsi="Arial" w:cs="Arial"/>
        </w:rPr>
      </w:pPr>
    </w:p>
    <w:p w14:paraId="5E6C887B" w14:textId="77777777" w:rsidR="00EA0A46" w:rsidRDefault="00EA0A46" w:rsidP="00EA0A46">
      <w:pPr>
        <w:spacing w:after="0" w:line="240" w:lineRule="auto"/>
        <w:rPr>
          <w:rFonts w:ascii="Arial" w:hAnsi="Arial" w:cs="Arial"/>
        </w:rPr>
      </w:pPr>
    </w:p>
    <w:p w14:paraId="04BCBBB1" w14:textId="77777777" w:rsidR="00EA0A46" w:rsidRDefault="00EA0A46" w:rsidP="00EA0A46">
      <w:pPr>
        <w:spacing w:after="0" w:line="240" w:lineRule="auto"/>
        <w:rPr>
          <w:rFonts w:ascii="Arial" w:hAnsi="Arial" w:cs="Arial"/>
        </w:rPr>
      </w:pPr>
    </w:p>
    <w:p w14:paraId="57792315" w14:textId="77777777" w:rsidR="00EA0A46" w:rsidRDefault="00EA0A46" w:rsidP="00EA0A46">
      <w:pPr>
        <w:rPr>
          <w:rFonts w:ascii="Arial" w:hAnsi="Arial" w:cs="Arial"/>
        </w:rPr>
      </w:pPr>
      <w:r>
        <w:rPr>
          <w:rFonts w:ascii="Arial" w:hAnsi="Arial" w:cs="Arial"/>
        </w:rPr>
        <w:br w:type="page"/>
      </w:r>
    </w:p>
    <w:p w14:paraId="5D43B5CB" w14:textId="05DA930A" w:rsidR="00EA0A46" w:rsidRPr="00F673C6" w:rsidRDefault="00EA0A46" w:rsidP="00EA0A46">
      <w:pPr>
        <w:spacing w:after="0" w:line="240" w:lineRule="auto"/>
        <w:rPr>
          <w:rFonts w:ascii="Arial" w:hAnsi="Arial" w:cs="Arial"/>
          <w:b/>
          <w:sz w:val="28"/>
          <w:szCs w:val="28"/>
        </w:rPr>
      </w:pPr>
      <w:r w:rsidRPr="00F673C6">
        <w:rPr>
          <w:rFonts w:ascii="Arial" w:hAnsi="Arial" w:cs="Arial"/>
          <w:b/>
          <w:sz w:val="28"/>
          <w:szCs w:val="28"/>
        </w:rPr>
        <w:lastRenderedPageBreak/>
        <w:t xml:space="preserve">Fig </w:t>
      </w:r>
      <w:r w:rsidR="00BF4F5D">
        <w:rPr>
          <w:rFonts w:ascii="Arial" w:hAnsi="Arial" w:cs="Arial"/>
          <w:b/>
          <w:sz w:val="28"/>
          <w:szCs w:val="28"/>
        </w:rPr>
        <w:t>D</w:t>
      </w:r>
      <w:r w:rsidR="003C272B" w:rsidRPr="00F673C6">
        <w:rPr>
          <w:rFonts w:ascii="Arial" w:hAnsi="Arial" w:cs="Arial"/>
          <w:b/>
          <w:sz w:val="28"/>
          <w:szCs w:val="28"/>
        </w:rPr>
        <w:t>.</w:t>
      </w:r>
      <w:r w:rsidRPr="00F673C6">
        <w:rPr>
          <w:rFonts w:ascii="Arial" w:hAnsi="Arial" w:cs="Arial"/>
          <w:b/>
          <w:sz w:val="28"/>
          <w:szCs w:val="28"/>
        </w:rPr>
        <w:t xml:space="preserve"> Example t</w:t>
      </w:r>
      <w:r w:rsidR="006404BD" w:rsidRPr="00F673C6">
        <w:rPr>
          <w:rFonts w:ascii="Arial" w:hAnsi="Arial" w:cs="Arial"/>
          <w:b/>
          <w:sz w:val="28"/>
          <w:szCs w:val="28"/>
        </w:rPr>
        <w:t>weet published during the study</w:t>
      </w:r>
      <w:r w:rsidR="002A63E8" w:rsidRPr="00F673C6">
        <w:rPr>
          <w:rFonts w:ascii="Arial" w:hAnsi="Arial" w:cs="Arial"/>
          <w:b/>
          <w:sz w:val="28"/>
          <w:szCs w:val="28"/>
        </w:rPr>
        <w:t>.</w:t>
      </w:r>
    </w:p>
    <w:p w14:paraId="04F7B0F5" w14:textId="77777777" w:rsidR="003C272B" w:rsidRPr="00596CF9" w:rsidRDefault="003C272B" w:rsidP="00EA0A46">
      <w:pPr>
        <w:spacing w:after="0" w:line="240" w:lineRule="auto"/>
        <w:rPr>
          <w:rFonts w:ascii="Arial" w:hAnsi="Arial" w:cs="Arial"/>
        </w:rPr>
      </w:pPr>
    </w:p>
    <w:p w14:paraId="09A20C6F" w14:textId="77777777" w:rsidR="00EA0A46" w:rsidRDefault="00EA0A46" w:rsidP="00EA0A46">
      <w:pPr>
        <w:rPr>
          <w:rFonts w:ascii="Arial" w:hAnsi="Arial" w:cs="Arial"/>
          <w:noProof/>
        </w:rPr>
      </w:pPr>
      <w:r w:rsidRPr="00596CF9">
        <w:rPr>
          <w:rFonts w:ascii="Arial" w:hAnsi="Arial" w:cs="Arial"/>
          <w:noProof/>
        </w:rPr>
        <w:drawing>
          <wp:inline distT="0" distB="0" distL="0" distR="0" wp14:anchorId="5E13A057" wp14:editId="31FB0B8A">
            <wp:extent cx="5918200" cy="15367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ample AHRQ tweet.png"/>
                    <pic:cNvPicPr/>
                  </pic:nvPicPr>
                  <pic:blipFill>
                    <a:blip r:embed="rId7">
                      <a:extLst>
                        <a:ext uri="{28A0092B-C50C-407E-A947-70E740481C1C}">
                          <a14:useLocalDpi xmlns:a14="http://schemas.microsoft.com/office/drawing/2010/main" val="0"/>
                        </a:ext>
                      </a:extLst>
                    </a:blip>
                    <a:stretch>
                      <a:fillRect/>
                    </a:stretch>
                  </pic:blipFill>
                  <pic:spPr>
                    <a:xfrm>
                      <a:off x="0" y="0"/>
                      <a:ext cx="5918200" cy="1536700"/>
                    </a:xfrm>
                    <a:prstGeom prst="rect">
                      <a:avLst/>
                    </a:prstGeom>
                  </pic:spPr>
                </pic:pic>
              </a:graphicData>
            </a:graphic>
          </wp:inline>
        </w:drawing>
      </w:r>
    </w:p>
    <w:p w14:paraId="28C3B014" w14:textId="77777777" w:rsidR="00EA0A46" w:rsidRDefault="00EA0A46" w:rsidP="00EA0A46">
      <w:pPr>
        <w:rPr>
          <w:rFonts w:ascii="Arial" w:hAnsi="Arial" w:cs="Arial"/>
          <w:noProof/>
        </w:rPr>
      </w:pPr>
    </w:p>
    <w:p w14:paraId="7646BA1E" w14:textId="77777777" w:rsidR="00EA0A46" w:rsidRDefault="00EA0A46" w:rsidP="00EA0A46">
      <w:pPr>
        <w:rPr>
          <w:rFonts w:ascii="Arial" w:hAnsi="Arial" w:cs="Arial"/>
          <w:noProof/>
        </w:rPr>
      </w:pPr>
    </w:p>
    <w:p w14:paraId="67D1ADA5" w14:textId="77777777" w:rsidR="00426B18" w:rsidRDefault="00426B18" w:rsidP="003C272B">
      <w:pPr>
        <w:ind w:left="-180" w:right="-720"/>
        <w:rPr>
          <w:rFonts w:ascii="Arial" w:hAnsi="Arial" w:cs="Arial"/>
        </w:rPr>
      </w:pPr>
    </w:p>
    <w:p w14:paraId="71FF86DA" w14:textId="77777777" w:rsidR="00426B18" w:rsidRDefault="00426B18" w:rsidP="003C272B">
      <w:pPr>
        <w:ind w:left="-180" w:right="-720"/>
        <w:rPr>
          <w:rFonts w:ascii="Arial" w:hAnsi="Arial" w:cs="Arial"/>
        </w:rPr>
      </w:pPr>
    </w:p>
    <w:p w14:paraId="72E55952" w14:textId="77777777" w:rsidR="00426B18" w:rsidRDefault="00426B18" w:rsidP="003C272B">
      <w:pPr>
        <w:ind w:left="-180" w:right="-720"/>
        <w:rPr>
          <w:rFonts w:ascii="Arial" w:hAnsi="Arial" w:cs="Arial"/>
        </w:rPr>
      </w:pPr>
    </w:p>
    <w:p w14:paraId="63A09001" w14:textId="77777777" w:rsidR="00426B18" w:rsidRDefault="00426B18" w:rsidP="003C272B">
      <w:pPr>
        <w:ind w:left="-180" w:right="-720"/>
        <w:rPr>
          <w:rFonts w:ascii="Arial" w:hAnsi="Arial" w:cs="Arial"/>
        </w:rPr>
      </w:pPr>
    </w:p>
    <w:p w14:paraId="21C161E3" w14:textId="77777777" w:rsidR="00426B18" w:rsidRDefault="00426B18" w:rsidP="003C272B">
      <w:pPr>
        <w:ind w:left="-180" w:right="-720"/>
        <w:rPr>
          <w:rFonts w:ascii="Arial" w:hAnsi="Arial" w:cs="Arial"/>
        </w:rPr>
      </w:pPr>
    </w:p>
    <w:p w14:paraId="12D50E0B" w14:textId="77777777" w:rsidR="00426B18" w:rsidRDefault="00426B18" w:rsidP="003C272B">
      <w:pPr>
        <w:ind w:left="-180" w:right="-720"/>
        <w:rPr>
          <w:rFonts w:ascii="Arial" w:hAnsi="Arial" w:cs="Arial"/>
        </w:rPr>
      </w:pPr>
    </w:p>
    <w:p w14:paraId="128887E7" w14:textId="77777777" w:rsidR="00426B18" w:rsidRDefault="00426B18" w:rsidP="003C272B">
      <w:pPr>
        <w:ind w:left="-180" w:right="-720"/>
        <w:rPr>
          <w:rFonts w:ascii="Arial" w:hAnsi="Arial" w:cs="Arial"/>
        </w:rPr>
      </w:pPr>
    </w:p>
    <w:p w14:paraId="1AD25C79" w14:textId="77777777" w:rsidR="00426B18" w:rsidRDefault="00426B18" w:rsidP="003C272B">
      <w:pPr>
        <w:ind w:left="-180" w:right="-720"/>
        <w:rPr>
          <w:rFonts w:ascii="Arial" w:hAnsi="Arial" w:cs="Arial"/>
        </w:rPr>
      </w:pPr>
    </w:p>
    <w:p w14:paraId="1332403D" w14:textId="77777777" w:rsidR="00426B18" w:rsidRDefault="00426B18" w:rsidP="003C272B">
      <w:pPr>
        <w:ind w:left="-180" w:right="-720"/>
        <w:rPr>
          <w:rFonts w:ascii="Arial" w:hAnsi="Arial" w:cs="Arial"/>
        </w:rPr>
      </w:pPr>
    </w:p>
    <w:p w14:paraId="09D71312" w14:textId="77777777" w:rsidR="00426B18" w:rsidRDefault="00426B18" w:rsidP="003C272B">
      <w:pPr>
        <w:ind w:left="-180" w:right="-720"/>
        <w:rPr>
          <w:rFonts w:ascii="Arial" w:hAnsi="Arial" w:cs="Arial"/>
        </w:rPr>
      </w:pPr>
    </w:p>
    <w:p w14:paraId="1B0341C7" w14:textId="77777777" w:rsidR="00426B18" w:rsidRDefault="00426B18" w:rsidP="003C272B">
      <w:pPr>
        <w:ind w:left="-180" w:right="-720"/>
        <w:rPr>
          <w:rFonts w:ascii="Arial" w:hAnsi="Arial" w:cs="Arial"/>
        </w:rPr>
      </w:pPr>
    </w:p>
    <w:p w14:paraId="66FF3786" w14:textId="77777777" w:rsidR="00426B18" w:rsidRDefault="00426B18" w:rsidP="003C272B">
      <w:pPr>
        <w:ind w:left="-180" w:right="-720"/>
        <w:rPr>
          <w:rFonts w:ascii="Arial" w:hAnsi="Arial" w:cs="Arial"/>
        </w:rPr>
      </w:pPr>
    </w:p>
    <w:p w14:paraId="6801ED6A" w14:textId="77777777" w:rsidR="00426B18" w:rsidRDefault="00426B18" w:rsidP="003C272B">
      <w:pPr>
        <w:ind w:left="-180" w:right="-720"/>
        <w:rPr>
          <w:rFonts w:ascii="Arial" w:hAnsi="Arial" w:cs="Arial"/>
        </w:rPr>
      </w:pPr>
    </w:p>
    <w:p w14:paraId="2CFDDE44" w14:textId="77777777" w:rsidR="00426B18" w:rsidRDefault="00426B18" w:rsidP="003C272B">
      <w:pPr>
        <w:ind w:left="-180" w:right="-720"/>
        <w:rPr>
          <w:rFonts w:ascii="Arial" w:hAnsi="Arial" w:cs="Arial"/>
        </w:rPr>
      </w:pPr>
    </w:p>
    <w:p w14:paraId="2244999E" w14:textId="77777777" w:rsidR="00426B18" w:rsidRDefault="00426B18" w:rsidP="003C272B">
      <w:pPr>
        <w:ind w:left="-180" w:right="-720"/>
        <w:rPr>
          <w:rFonts w:ascii="Arial" w:hAnsi="Arial" w:cs="Arial"/>
        </w:rPr>
      </w:pPr>
    </w:p>
    <w:p w14:paraId="3CC5FDBE" w14:textId="77777777" w:rsidR="00426B18" w:rsidRDefault="00426B18" w:rsidP="003C272B">
      <w:pPr>
        <w:ind w:left="-180" w:right="-720"/>
        <w:rPr>
          <w:rFonts w:ascii="Arial" w:hAnsi="Arial" w:cs="Arial"/>
        </w:rPr>
      </w:pPr>
    </w:p>
    <w:p w14:paraId="12A43679" w14:textId="77777777" w:rsidR="00426B18" w:rsidRDefault="00426B18" w:rsidP="003C272B">
      <w:pPr>
        <w:ind w:left="-180" w:right="-720"/>
        <w:rPr>
          <w:rFonts w:ascii="Arial" w:hAnsi="Arial" w:cs="Arial"/>
        </w:rPr>
      </w:pPr>
    </w:p>
    <w:p w14:paraId="40CA6845" w14:textId="77777777" w:rsidR="00426B18" w:rsidRDefault="00426B18" w:rsidP="003C272B">
      <w:pPr>
        <w:ind w:left="-180" w:right="-720"/>
        <w:rPr>
          <w:rFonts w:ascii="Arial" w:hAnsi="Arial" w:cs="Arial"/>
        </w:rPr>
      </w:pPr>
    </w:p>
    <w:p w14:paraId="7C2310E2" w14:textId="2D478940" w:rsidR="003C272B" w:rsidRPr="00F673C6" w:rsidRDefault="003C272B" w:rsidP="003C272B">
      <w:pPr>
        <w:ind w:left="-180" w:right="-720"/>
        <w:rPr>
          <w:rFonts w:ascii="Arial" w:hAnsi="Arial" w:cs="Arial"/>
          <w:b/>
          <w:sz w:val="28"/>
          <w:szCs w:val="28"/>
        </w:rPr>
      </w:pPr>
      <w:proofErr w:type="gramStart"/>
      <w:r w:rsidRPr="00F673C6">
        <w:rPr>
          <w:rFonts w:ascii="Arial" w:hAnsi="Arial" w:cs="Arial"/>
          <w:b/>
          <w:sz w:val="28"/>
          <w:szCs w:val="28"/>
        </w:rPr>
        <w:lastRenderedPageBreak/>
        <w:t xml:space="preserve">Table </w:t>
      </w:r>
      <w:r w:rsidR="00BF4F5D">
        <w:rPr>
          <w:rFonts w:ascii="Arial" w:hAnsi="Arial" w:cs="Arial"/>
          <w:b/>
          <w:sz w:val="28"/>
          <w:szCs w:val="28"/>
        </w:rPr>
        <w:t>E</w:t>
      </w:r>
      <w:r w:rsidRPr="00F673C6">
        <w:rPr>
          <w:rFonts w:ascii="Arial" w:hAnsi="Arial" w:cs="Arial"/>
          <w:b/>
          <w:sz w:val="28"/>
          <w:szCs w:val="28"/>
        </w:rPr>
        <w:t>. AHRQ Interview Question Script</w:t>
      </w:r>
      <w:r w:rsidR="002A63E8">
        <w:rPr>
          <w:rFonts w:ascii="Arial" w:hAnsi="Arial" w:cs="Arial"/>
          <w:b/>
          <w:sz w:val="28"/>
          <w:szCs w:val="28"/>
        </w:rPr>
        <w:t>.</w:t>
      </w:r>
      <w:proofErr w:type="gramEnd"/>
    </w:p>
    <w:tbl>
      <w:tblPr>
        <w:tblStyle w:val="TableGrid"/>
        <w:tblW w:w="0" w:type="auto"/>
        <w:tblInd w:w="360" w:type="dxa"/>
        <w:tblLayout w:type="fixed"/>
        <w:tblLook w:val="04A0" w:firstRow="1" w:lastRow="0" w:firstColumn="1" w:lastColumn="0" w:noHBand="0" w:noVBand="1"/>
      </w:tblPr>
      <w:tblGrid>
        <w:gridCol w:w="1368"/>
        <w:gridCol w:w="7128"/>
      </w:tblGrid>
      <w:tr w:rsidR="003C272B" w:rsidRPr="001A36C1" w14:paraId="1337BEFB" w14:textId="77777777" w:rsidTr="00BF4F5D">
        <w:tc>
          <w:tcPr>
            <w:tcW w:w="1368" w:type="dxa"/>
          </w:tcPr>
          <w:p w14:paraId="684BB532"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Introduction</w:t>
            </w:r>
          </w:p>
        </w:tc>
        <w:tc>
          <w:tcPr>
            <w:tcW w:w="7128" w:type="dxa"/>
          </w:tcPr>
          <w:p w14:paraId="3B732C2F"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 xml:space="preserve">Thank you for agreeing to this interview. As part of a grant-funded </w:t>
            </w:r>
          </w:p>
          <w:p w14:paraId="4C72EBED" w14:textId="77777777" w:rsidR="003C272B" w:rsidRPr="001A36C1" w:rsidRDefault="003C272B" w:rsidP="00BF4F5D">
            <w:pPr>
              <w:widowControl w:val="0"/>
              <w:autoSpaceDE w:val="0"/>
              <w:autoSpaceDN w:val="0"/>
              <w:adjustRightInd w:val="0"/>
              <w:ind w:right="-540"/>
              <w:rPr>
                <w:rFonts w:ascii="Arial" w:hAnsi="Arial" w:cs="Arial"/>
                <w:sz w:val="22"/>
                <w:szCs w:val="22"/>
              </w:rPr>
            </w:pPr>
            <w:proofErr w:type="gramStart"/>
            <w:r w:rsidRPr="001A36C1">
              <w:rPr>
                <w:rFonts w:ascii="Arial" w:hAnsi="Arial" w:cs="Arial"/>
                <w:sz w:val="22"/>
                <w:szCs w:val="22"/>
              </w:rPr>
              <w:t>research</w:t>
            </w:r>
            <w:proofErr w:type="gramEnd"/>
            <w:r w:rsidRPr="001A36C1">
              <w:rPr>
                <w:rFonts w:ascii="Arial" w:hAnsi="Arial" w:cs="Arial"/>
                <w:sz w:val="22"/>
                <w:szCs w:val="22"/>
              </w:rPr>
              <w:t xml:space="preserve"> project, NPA is interviewing practicing physicians who have finished residency and also use social media. Participants who </w:t>
            </w:r>
          </w:p>
          <w:p w14:paraId="6FD1CFAB" w14:textId="77777777" w:rsidR="003C272B" w:rsidRPr="001A36C1" w:rsidRDefault="003C272B" w:rsidP="00BF4F5D">
            <w:pPr>
              <w:widowControl w:val="0"/>
              <w:autoSpaceDE w:val="0"/>
              <w:autoSpaceDN w:val="0"/>
              <w:adjustRightInd w:val="0"/>
              <w:ind w:right="-540"/>
              <w:rPr>
                <w:rFonts w:ascii="Arial" w:hAnsi="Arial" w:cs="Arial"/>
                <w:sz w:val="22"/>
                <w:szCs w:val="22"/>
              </w:rPr>
            </w:pPr>
            <w:proofErr w:type="gramStart"/>
            <w:r w:rsidRPr="001A36C1">
              <w:rPr>
                <w:rFonts w:ascii="Arial" w:hAnsi="Arial" w:cs="Arial"/>
                <w:sz w:val="22"/>
                <w:szCs w:val="22"/>
              </w:rPr>
              <w:t>complete</w:t>
            </w:r>
            <w:proofErr w:type="gramEnd"/>
            <w:r w:rsidRPr="001A36C1">
              <w:rPr>
                <w:rFonts w:ascii="Arial" w:hAnsi="Arial" w:cs="Arial"/>
                <w:sz w:val="22"/>
                <w:szCs w:val="22"/>
              </w:rPr>
              <w:t xml:space="preserve"> the interview will receive a $50 Amazon gift card. Please </w:t>
            </w:r>
          </w:p>
          <w:p w14:paraId="5F18B487" w14:textId="77777777" w:rsidR="003C272B" w:rsidRPr="001A36C1" w:rsidRDefault="003C272B" w:rsidP="00BF4F5D">
            <w:pPr>
              <w:widowControl w:val="0"/>
              <w:autoSpaceDE w:val="0"/>
              <w:autoSpaceDN w:val="0"/>
              <w:adjustRightInd w:val="0"/>
              <w:ind w:right="-540"/>
              <w:rPr>
                <w:rFonts w:ascii="Arial" w:hAnsi="Arial" w:cs="Arial"/>
                <w:sz w:val="22"/>
                <w:szCs w:val="22"/>
              </w:rPr>
            </w:pPr>
            <w:proofErr w:type="gramStart"/>
            <w:r w:rsidRPr="001A36C1">
              <w:rPr>
                <w:rFonts w:ascii="Arial" w:hAnsi="Arial" w:cs="Arial"/>
                <w:sz w:val="22"/>
                <w:szCs w:val="22"/>
              </w:rPr>
              <w:t>note</w:t>
            </w:r>
            <w:proofErr w:type="gramEnd"/>
            <w:r w:rsidRPr="001A36C1">
              <w:rPr>
                <w:rFonts w:ascii="Arial" w:hAnsi="Arial" w:cs="Arial"/>
                <w:sz w:val="22"/>
                <w:szCs w:val="22"/>
              </w:rPr>
              <w:t xml:space="preserve"> that this interview is being recorded for research purposes.</w:t>
            </w:r>
          </w:p>
          <w:p w14:paraId="51D27DFA" w14:textId="77777777" w:rsidR="003C272B" w:rsidRPr="001A36C1" w:rsidRDefault="003C272B" w:rsidP="00BF4F5D">
            <w:pPr>
              <w:widowControl w:val="0"/>
              <w:autoSpaceDE w:val="0"/>
              <w:autoSpaceDN w:val="0"/>
              <w:adjustRightInd w:val="0"/>
              <w:ind w:right="-540"/>
              <w:rPr>
                <w:rFonts w:ascii="Arial" w:hAnsi="Arial" w:cs="Arial"/>
                <w:sz w:val="22"/>
                <w:szCs w:val="22"/>
              </w:rPr>
            </w:pPr>
          </w:p>
        </w:tc>
      </w:tr>
      <w:tr w:rsidR="003C272B" w:rsidRPr="001A36C1" w14:paraId="428860B1" w14:textId="77777777" w:rsidTr="00BF4F5D">
        <w:tc>
          <w:tcPr>
            <w:tcW w:w="1368" w:type="dxa"/>
          </w:tcPr>
          <w:p w14:paraId="5CA670E2"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 1</w:t>
            </w:r>
          </w:p>
        </w:tc>
        <w:tc>
          <w:tcPr>
            <w:tcW w:w="7128" w:type="dxa"/>
          </w:tcPr>
          <w:p w14:paraId="784575CD"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 xml:space="preserve">For what purposes do you use Twitter? Do you use it to keep up with friends? Do you use it for political advocacy? Do you use it for </w:t>
            </w:r>
          </w:p>
          <w:p w14:paraId="1BC5224D" w14:textId="77777777" w:rsidR="003C272B" w:rsidRPr="001A36C1" w:rsidRDefault="003C272B" w:rsidP="00BF4F5D">
            <w:pPr>
              <w:widowControl w:val="0"/>
              <w:autoSpaceDE w:val="0"/>
              <w:autoSpaceDN w:val="0"/>
              <w:adjustRightInd w:val="0"/>
              <w:ind w:right="-540"/>
              <w:rPr>
                <w:rFonts w:ascii="Arial" w:hAnsi="Arial" w:cs="Arial"/>
                <w:sz w:val="22"/>
                <w:szCs w:val="22"/>
              </w:rPr>
            </w:pPr>
            <w:proofErr w:type="gramStart"/>
            <w:r w:rsidRPr="001A36C1">
              <w:rPr>
                <w:rFonts w:ascii="Arial" w:hAnsi="Arial" w:cs="Arial"/>
                <w:sz w:val="22"/>
                <w:szCs w:val="22"/>
              </w:rPr>
              <w:t>professional</w:t>
            </w:r>
            <w:proofErr w:type="gramEnd"/>
            <w:r w:rsidRPr="001A36C1">
              <w:rPr>
                <w:rFonts w:ascii="Arial" w:hAnsi="Arial" w:cs="Arial"/>
                <w:sz w:val="22"/>
                <w:szCs w:val="22"/>
              </w:rPr>
              <w:t xml:space="preserve"> purposes? If yes, in what way? </w:t>
            </w:r>
          </w:p>
          <w:p w14:paraId="74C19BF1"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4187ED43" w14:textId="77777777" w:rsidTr="00BF4F5D">
        <w:tc>
          <w:tcPr>
            <w:tcW w:w="1368" w:type="dxa"/>
          </w:tcPr>
          <w:p w14:paraId="04F22EC3"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#2</w:t>
            </w:r>
          </w:p>
        </w:tc>
        <w:tc>
          <w:tcPr>
            <w:tcW w:w="7128" w:type="dxa"/>
          </w:tcPr>
          <w:p w14:paraId="59F894C1"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For what purposes do you use Facebook? Do you use it to keep up with friends? Do you use it for political advocacy? Do you use it for professional purposes? If yes, in what way?</w:t>
            </w:r>
          </w:p>
          <w:p w14:paraId="306F8682"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5365D646" w14:textId="77777777" w:rsidTr="00BF4F5D">
        <w:tc>
          <w:tcPr>
            <w:tcW w:w="1368" w:type="dxa"/>
          </w:tcPr>
          <w:p w14:paraId="16A5FA7C"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#3</w:t>
            </w:r>
          </w:p>
        </w:tc>
        <w:tc>
          <w:tcPr>
            <w:tcW w:w="7128" w:type="dxa"/>
          </w:tcPr>
          <w:p w14:paraId="78872409"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For what purposes do you use LinkedIn? Do you use it to keep up with friends? Do you use it for political advocacy? Do you use it for professional purposes? If yes, in what way?</w:t>
            </w:r>
          </w:p>
          <w:p w14:paraId="737E67ED"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5F67FA85" w14:textId="77777777" w:rsidTr="00BF4F5D">
        <w:tc>
          <w:tcPr>
            <w:tcW w:w="1368" w:type="dxa"/>
          </w:tcPr>
          <w:p w14:paraId="04DA19EB"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#4</w:t>
            </w:r>
          </w:p>
        </w:tc>
        <w:tc>
          <w:tcPr>
            <w:tcW w:w="7128" w:type="dxa"/>
          </w:tcPr>
          <w:p w14:paraId="3E2101B8"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For what purposes do you use LinkedIn? Do you use it to keep up with friends? Do you use it for political advocacy? Do you use it for professional purposes? If yes, in what way?</w:t>
            </w:r>
          </w:p>
          <w:p w14:paraId="134BD646"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69B0184C" w14:textId="77777777" w:rsidTr="00BF4F5D">
        <w:tc>
          <w:tcPr>
            <w:tcW w:w="1368" w:type="dxa"/>
          </w:tcPr>
          <w:p w14:paraId="330297E9"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#5</w:t>
            </w:r>
          </w:p>
        </w:tc>
        <w:tc>
          <w:tcPr>
            <w:tcW w:w="7128" w:type="dxa"/>
          </w:tcPr>
          <w:p w14:paraId="058A8616"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For what purposes do you use Google+? Do you use it to keep up with friends? Do you use it for political advocacy? Do you use it for professional purposes? If yes, in what way?</w:t>
            </w:r>
          </w:p>
          <w:p w14:paraId="2E46B590"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06E2E713" w14:textId="77777777" w:rsidTr="00BF4F5D">
        <w:tc>
          <w:tcPr>
            <w:tcW w:w="1368" w:type="dxa"/>
          </w:tcPr>
          <w:p w14:paraId="23A10449"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#6</w:t>
            </w:r>
          </w:p>
        </w:tc>
        <w:tc>
          <w:tcPr>
            <w:tcW w:w="7128" w:type="dxa"/>
          </w:tcPr>
          <w:p w14:paraId="732E34D7" w14:textId="77777777" w:rsidR="003C272B" w:rsidRPr="001A36C1" w:rsidRDefault="003C272B" w:rsidP="00BF4F5D">
            <w:pPr>
              <w:pStyle w:val="CommentText"/>
              <w:rPr>
                <w:rFonts w:ascii="Arial" w:hAnsi="Arial" w:cs="Arial"/>
                <w:sz w:val="22"/>
                <w:szCs w:val="22"/>
              </w:rPr>
            </w:pPr>
            <w:r w:rsidRPr="001A36C1">
              <w:rPr>
                <w:rFonts w:ascii="Arial" w:hAnsi="Arial" w:cs="Arial"/>
                <w:sz w:val="22"/>
                <w:szCs w:val="22"/>
              </w:rPr>
              <w:t>Have you ever used social media for identifying CME opportunities? Why or why not?</w:t>
            </w:r>
          </w:p>
          <w:p w14:paraId="4EAE1184"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2B2362FD" w14:textId="77777777" w:rsidTr="00BF4F5D">
        <w:tc>
          <w:tcPr>
            <w:tcW w:w="1368" w:type="dxa"/>
          </w:tcPr>
          <w:p w14:paraId="49C76984"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#7</w:t>
            </w:r>
          </w:p>
        </w:tc>
        <w:tc>
          <w:tcPr>
            <w:tcW w:w="7128" w:type="dxa"/>
          </w:tcPr>
          <w:p w14:paraId="0227CDD7" w14:textId="77777777" w:rsidR="003C272B" w:rsidRPr="001A36C1" w:rsidRDefault="003C272B" w:rsidP="00BF4F5D">
            <w:pPr>
              <w:pStyle w:val="CommentText"/>
              <w:rPr>
                <w:rFonts w:ascii="Arial" w:hAnsi="Arial" w:cs="Arial"/>
                <w:sz w:val="22"/>
                <w:szCs w:val="22"/>
              </w:rPr>
            </w:pPr>
            <w:r w:rsidRPr="001A36C1">
              <w:rPr>
                <w:rFonts w:ascii="Arial" w:hAnsi="Arial" w:cs="Arial"/>
                <w:sz w:val="22"/>
                <w:szCs w:val="22"/>
              </w:rPr>
              <w:t>Have you ever become engaged in CME opportunities through social media? Why or why not?</w:t>
            </w:r>
          </w:p>
          <w:p w14:paraId="4C105F43"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64D41ED6" w14:textId="77777777" w:rsidTr="00BF4F5D">
        <w:tc>
          <w:tcPr>
            <w:tcW w:w="1368" w:type="dxa"/>
          </w:tcPr>
          <w:p w14:paraId="07993FA2"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#8</w:t>
            </w:r>
          </w:p>
        </w:tc>
        <w:tc>
          <w:tcPr>
            <w:tcW w:w="7128" w:type="dxa"/>
          </w:tcPr>
          <w:p w14:paraId="1D2AD46A" w14:textId="77777777" w:rsidR="003C272B" w:rsidRPr="001A36C1" w:rsidRDefault="003C272B" w:rsidP="00BF4F5D">
            <w:pPr>
              <w:pStyle w:val="CommentText"/>
              <w:rPr>
                <w:rFonts w:ascii="Arial" w:hAnsi="Arial" w:cs="Arial"/>
                <w:sz w:val="22"/>
                <w:szCs w:val="22"/>
              </w:rPr>
            </w:pPr>
            <w:r w:rsidRPr="001A36C1">
              <w:rPr>
                <w:rFonts w:ascii="Arial" w:hAnsi="Arial" w:cs="Arial"/>
                <w:sz w:val="22"/>
                <w:szCs w:val="22"/>
              </w:rPr>
              <w:t>Do you think of social media as a good vehicle to identify CME? Why or why not?</w:t>
            </w:r>
          </w:p>
          <w:p w14:paraId="0F23A095"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0ED59312" w14:textId="77777777" w:rsidTr="00BF4F5D">
        <w:tc>
          <w:tcPr>
            <w:tcW w:w="1368" w:type="dxa"/>
          </w:tcPr>
          <w:p w14:paraId="38AFE61D"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#9</w:t>
            </w:r>
          </w:p>
        </w:tc>
        <w:tc>
          <w:tcPr>
            <w:tcW w:w="7128" w:type="dxa"/>
          </w:tcPr>
          <w:p w14:paraId="4F1BAF5D" w14:textId="77777777" w:rsidR="003C272B" w:rsidRPr="001A36C1" w:rsidRDefault="003C272B" w:rsidP="00BF4F5D">
            <w:pPr>
              <w:pStyle w:val="CommentText"/>
              <w:rPr>
                <w:rFonts w:ascii="Arial" w:hAnsi="Arial" w:cs="Arial"/>
                <w:sz w:val="22"/>
                <w:szCs w:val="22"/>
              </w:rPr>
            </w:pPr>
            <w:r w:rsidRPr="001A36C1">
              <w:rPr>
                <w:rFonts w:ascii="Arial" w:hAnsi="Arial" w:cs="Arial"/>
                <w:sz w:val="22"/>
                <w:szCs w:val="22"/>
              </w:rPr>
              <w:t>Which social medial platform, if any, do you think would be particularly useful to identify CME?</w:t>
            </w:r>
          </w:p>
          <w:p w14:paraId="742371E7"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46E90EF7" w14:textId="77777777" w:rsidTr="00BF4F5D">
        <w:tc>
          <w:tcPr>
            <w:tcW w:w="1368" w:type="dxa"/>
          </w:tcPr>
          <w:p w14:paraId="3277DF99"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#10</w:t>
            </w:r>
          </w:p>
        </w:tc>
        <w:tc>
          <w:tcPr>
            <w:tcW w:w="7128" w:type="dxa"/>
          </w:tcPr>
          <w:p w14:paraId="3BC9C40D"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 xml:space="preserve">Do you actively look for sources of CME credit? Why or why not? If yes, where do you look for CME resources? </w:t>
            </w:r>
          </w:p>
          <w:p w14:paraId="46730DE6"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533D7F67" w14:textId="77777777" w:rsidTr="00BF4F5D">
        <w:tc>
          <w:tcPr>
            <w:tcW w:w="1368" w:type="dxa"/>
          </w:tcPr>
          <w:p w14:paraId="75EFEE79"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#11</w:t>
            </w:r>
          </w:p>
        </w:tc>
        <w:tc>
          <w:tcPr>
            <w:tcW w:w="7128" w:type="dxa"/>
          </w:tcPr>
          <w:p w14:paraId="109C8282"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When in the calendar year or accreditation cycle do you look for CME?</w:t>
            </w:r>
          </w:p>
          <w:p w14:paraId="5F477417"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5E6BCD6C" w14:textId="77777777" w:rsidTr="00BF4F5D">
        <w:tc>
          <w:tcPr>
            <w:tcW w:w="1368" w:type="dxa"/>
          </w:tcPr>
          <w:p w14:paraId="794D8594"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#12</w:t>
            </w:r>
          </w:p>
        </w:tc>
        <w:tc>
          <w:tcPr>
            <w:tcW w:w="7128" w:type="dxa"/>
          </w:tcPr>
          <w:p w14:paraId="2E0A85F0"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When you identify potential CME resources, do you look at the sponsor? If yes, what do you look for?</w:t>
            </w:r>
          </w:p>
          <w:p w14:paraId="64C115BD"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7F64BCE6" w14:textId="77777777" w:rsidTr="00BF4F5D">
        <w:tc>
          <w:tcPr>
            <w:tcW w:w="1368" w:type="dxa"/>
          </w:tcPr>
          <w:p w14:paraId="68B4994D"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#13</w:t>
            </w:r>
          </w:p>
        </w:tc>
        <w:tc>
          <w:tcPr>
            <w:tcW w:w="7128" w:type="dxa"/>
          </w:tcPr>
          <w:p w14:paraId="7369FC7B"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 xml:space="preserve">Have you ever completed online CME? Why or why not? If yes, where did you learn about the online CME resource? Who sponsored/provided the </w:t>
            </w:r>
            <w:r w:rsidRPr="001A36C1">
              <w:rPr>
                <w:rFonts w:ascii="Arial" w:hAnsi="Arial" w:cs="Arial"/>
                <w:sz w:val="22"/>
                <w:szCs w:val="22"/>
              </w:rPr>
              <w:lastRenderedPageBreak/>
              <w:t>CME? Was there a cost to complete and receive credit?</w:t>
            </w:r>
          </w:p>
          <w:p w14:paraId="4407EEE6" w14:textId="77777777" w:rsidR="003C272B" w:rsidRPr="001A36C1" w:rsidRDefault="003C272B" w:rsidP="00BF4F5D">
            <w:pPr>
              <w:ind w:right="-540"/>
              <w:rPr>
                <w:rFonts w:ascii="Arial" w:hAnsi="Arial" w:cs="Arial"/>
                <w:i/>
                <w:sz w:val="22"/>
                <w:szCs w:val="22"/>
              </w:rPr>
            </w:pPr>
          </w:p>
        </w:tc>
      </w:tr>
      <w:tr w:rsidR="003C272B" w:rsidRPr="001A36C1" w14:paraId="018BC748" w14:textId="77777777" w:rsidTr="00BF4F5D">
        <w:tc>
          <w:tcPr>
            <w:tcW w:w="1368" w:type="dxa"/>
          </w:tcPr>
          <w:p w14:paraId="56AFD178"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lastRenderedPageBreak/>
              <w:t>#14</w:t>
            </w:r>
          </w:p>
        </w:tc>
        <w:tc>
          <w:tcPr>
            <w:tcW w:w="7128" w:type="dxa"/>
          </w:tcPr>
          <w:p w14:paraId="3203C3A2" w14:textId="77777777" w:rsidR="003C272B" w:rsidRPr="001A36C1" w:rsidRDefault="003C272B" w:rsidP="00BF4F5D">
            <w:pPr>
              <w:ind w:right="-540"/>
              <w:rPr>
                <w:rFonts w:ascii="Arial" w:hAnsi="Arial" w:cs="Arial"/>
                <w:sz w:val="22"/>
                <w:szCs w:val="22"/>
              </w:rPr>
            </w:pPr>
            <w:r w:rsidRPr="001A36C1">
              <w:rPr>
                <w:rFonts w:ascii="Arial" w:hAnsi="Arial" w:cs="Arial"/>
                <w:sz w:val="22"/>
                <w:szCs w:val="22"/>
              </w:rPr>
              <w:t>How do you think a no-cost, industry-free CME option could most effectively be promoted to physicians?</w:t>
            </w:r>
          </w:p>
          <w:p w14:paraId="5574EBED" w14:textId="77777777" w:rsidR="003C272B" w:rsidRPr="001A36C1" w:rsidRDefault="003C272B" w:rsidP="00BF4F5D">
            <w:pPr>
              <w:widowControl w:val="0"/>
              <w:autoSpaceDE w:val="0"/>
              <w:autoSpaceDN w:val="0"/>
              <w:adjustRightInd w:val="0"/>
              <w:ind w:right="-540"/>
              <w:rPr>
                <w:rFonts w:ascii="Arial" w:hAnsi="Arial" w:cs="Arial"/>
                <w:sz w:val="22"/>
                <w:szCs w:val="22"/>
              </w:rPr>
            </w:pPr>
          </w:p>
        </w:tc>
      </w:tr>
      <w:tr w:rsidR="003C272B" w:rsidRPr="001A36C1" w14:paraId="34CF798E" w14:textId="77777777" w:rsidTr="00BF4F5D">
        <w:tc>
          <w:tcPr>
            <w:tcW w:w="1368" w:type="dxa"/>
          </w:tcPr>
          <w:p w14:paraId="6A68C303"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#15</w:t>
            </w:r>
          </w:p>
        </w:tc>
        <w:tc>
          <w:tcPr>
            <w:tcW w:w="7128" w:type="dxa"/>
          </w:tcPr>
          <w:p w14:paraId="500E2A39"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 xml:space="preserve">Were you aware that NPA has a grant to study social media dissemination </w:t>
            </w:r>
          </w:p>
          <w:p w14:paraId="4A76B3BC" w14:textId="77777777" w:rsidR="003C272B" w:rsidRPr="001A36C1" w:rsidRDefault="003C272B" w:rsidP="00BF4F5D">
            <w:pPr>
              <w:widowControl w:val="0"/>
              <w:autoSpaceDE w:val="0"/>
              <w:autoSpaceDN w:val="0"/>
              <w:adjustRightInd w:val="0"/>
              <w:ind w:right="-540"/>
              <w:rPr>
                <w:rFonts w:ascii="Arial" w:hAnsi="Arial" w:cs="Arial"/>
                <w:sz w:val="22"/>
                <w:szCs w:val="22"/>
              </w:rPr>
            </w:pPr>
            <w:proofErr w:type="gramStart"/>
            <w:r w:rsidRPr="001A36C1">
              <w:rPr>
                <w:rFonts w:ascii="Arial" w:hAnsi="Arial" w:cs="Arial"/>
                <w:sz w:val="22"/>
                <w:szCs w:val="22"/>
              </w:rPr>
              <w:t>strategies</w:t>
            </w:r>
            <w:proofErr w:type="gramEnd"/>
            <w:r w:rsidRPr="001A36C1">
              <w:rPr>
                <w:rFonts w:ascii="Arial" w:hAnsi="Arial" w:cs="Arial"/>
                <w:sz w:val="22"/>
                <w:szCs w:val="22"/>
              </w:rPr>
              <w:t xml:space="preserve"> for AHRQ CME modules?</w:t>
            </w:r>
          </w:p>
          <w:p w14:paraId="46DA03C5" w14:textId="77777777" w:rsidR="003C272B" w:rsidRPr="001A36C1" w:rsidRDefault="003C272B" w:rsidP="00BF4F5D">
            <w:pPr>
              <w:widowControl w:val="0"/>
              <w:autoSpaceDE w:val="0"/>
              <w:autoSpaceDN w:val="0"/>
              <w:adjustRightInd w:val="0"/>
              <w:ind w:right="-540"/>
              <w:rPr>
                <w:rFonts w:ascii="Arial" w:hAnsi="Arial" w:cs="Arial"/>
                <w:i/>
                <w:sz w:val="22"/>
                <w:szCs w:val="22"/>
              </w:rPr>
            </w:pPr>
          </w:p>
        </w:tc>
      </w:tr>
      <w:tr w:rsidR="003C272B" w:rsidRPr="001A36C1" w14:paraId="0DBB2741" w14:textId="77777777" w:rsidTr="00BF4F5D">
        <w:tc>
          <w:tcPr>
            <w:tcW w:w="1368" w:type="dxa"/>
          </w:tcPr>
          <w:p w14:paraId="16770006" w14:textId="77777777" w:rsidR="003C272B" w:rsidRPr="001A36C1" w:rsidRDefault="003C272B" w:rsidP="00BF4F5D">
            <w:pPr>
              <w:widowControl w:val="0"/>
              <w:autoSpaceDE w:val="0"/>
              <w:autoSpaceDN w:val="0"/>
              <w:adjustRightInd w:val="0"/>
              <w:ind w:right="-540"/>
              <w:rPr>
                <w:rFonts w:ascii="Arial" w:hAnsi="Arial" w:cs="Arial"/>
                <w:i/>
                <w:sz w:val="22"/>
                <w:szCs w:val="22"/>
              </w:rPr>
            </w:pPr>
            <w:r w:rsidRPr="001A36C1">
              <w:rPr>
                <w:rFonts w:ascii="Arial" w:hAnsi="Arial" w:cs="Arial"/>
                <w:i/>
                <w:sz w:val="22"/>
                <w:szCs w:val="22"/>
              </w:rPr>
              <w:t>#16</w:t>
            </w:r>
          </w:p>
        </w:tc>
        <w:tc>
          <w:tcPr>
            <w:tcW w:w="7128" w:type="dxa"/>
          </w:tcPr>
          <w:p w14:paraId="6E48ABEF" w14:textId="77777777" w:rsidR="003C272B" w:rsidRPr="001A36C1" w:rsidRDefault="003C272B" w:rsidP="00BF4F5D">
            <w:pPr>
              <w:widowControl w:val="0"/>
              <w:autoSpaceDE w:val="0"/>
              <w:autoSpaceDN w:val="0"/>
              <w:adjustRightInd w:val="0"/>
              <w:ind w:right="-540"/>
              <w:rPr>
                <w:rFonts w:ascii="Arial" w:hAnsi="Arial" w:cs="Arial"/>
                <w:sz w:val="22"/>
                <w:szCs w:val="22"/>
              </w:rPr>
            </w:pPr>
            <w:r w:rsidRPr="001A36C1">
              <w:rPr>
                <w:rFonts w:ascii="Arial" w:hAnsi="Arial" w:cs="Arial"/>
                <w:sz w:val="22"/>
                <w:szCs w:val="22"/>
              </w:rPr>
              <w:t xml:space="preserve">Have you participated in any NPA-promoted AHRQ CME modules within the </w:t>
            </w:r>
          </w:p>
          <w:p w14:paraId="74F8F425" w14:textId="77777777" w:rsidR="003C272B" w:rsidRPr="001A36C1" w:rsidRDefault="003C272B" w:rsidP="00BF4F5D">
            <w:pPr>
              <w:widowControl w:val="0"/>
              <w:autoSpaceDE w:val="0"/>
              <w:autoSpaceDN w:val="0"/>
              <w:adjustRightInd w:val="0"/>
              <w:ind w:right="-540"/>
              <w:rPr>
                <w:rFonts w:ascii="Arial" w:hAnsi="Arial" w:cs="Arial"/>
                <w:i/>
                <w:sz w:val="22"/>
                <w:szCs w:val="22"/>
              </w:rPr>
            </w:pPr>
            <w:proofErr w:type="gramStart"/>
            <w:r w:rsidRPr="001A36C1">
              <w:rPr>
                <w:rFonts w:ascii="Arial" w:hAnsi="Arial" w:cs="Arial"/>
                <w:sz w:val="22"/>
                <w:szCs w:val="22"/>
              </w:rPr>
              <w:t>last</w:t>
            </w:r>
            <w:proofErr w:type="gramEnd"/>
            <w:r w:rsidRPr="001A36C1">
              <w:rPr>
                <w:rFonts w:ascii="Arial" w:hAnsi="Arial" w:cs="Arial"/>
                <w:sz w:val="22"/>
                <w:szCs w:val="22"/>
              </w:rPr>
              <w:t xml:space="preserve"> year? Why or why not?</w:t>
            </w:r>
          </w:p>
        </w:tc>
      </w:tr>
    </w:tbl>
    <w:p w14:paraId="5FDDAD2C" w14:textId="77777777" w:rsidR="003C272B" w:rsidRDefault="003C272B" w:rsidP="003C272B">
      <w:pPr>
        <w:spacing w:after="0" w:line="240" w:lineRule="auto"/>
        <w:rPr>
          <w:rFonts w:ascii="Arial" w:hAnsi="Arial" w:cs="Arial"/>
          <w:sz w:val="24"/>
        </w:rPr>
      </w:pPr>
    </w:p>
    <w:p w14:paraId="5649528A" w14:textId="77777777" w:rsidR="003C272B" w:rsidRDefault="003C272B" w:rsidP="003C272B">
      <w:pPr>
        <w:spacing w:after="0" w:line="240" w:lineRule="auto"/>
        <w:rPr>
          <w:rFonts w:ascii="Arial" w:hAnsi="Arial" w:cs="Arial"/>
          <w:sz w:val="24"/>
        </w:rPr>
      </w:pPr>
    </w:p>
    <w:p w14:paraId="55F06501" w14:textId="77777777" w:rsidR="003C272B" w:rsidRDefault="003C272B" w:rsidP="003C272B">
      <w:pPr>
        <w:spacing w:after="0" w:line="240" w:lineRule="auto"/>
        <w:rPr>
          <w:rFonts w:ascii="Arial" w:hAnsi="Arial" w:cs="Arial"/>
          <w:sz w:val="24"/>
        </w:rPr>
      </w:pPr>
    </w:p>
    <w:p w14:paraId="025FAE49" w14:textId="77777777" w:rsidR="003C272B" w:rsidRDefault="003C272B" w:rsidP="003C272B">
      <w:pPr>
        <w:spacing w:after="0" w:line="240" w:lineRule="auto"/>
        <w:rPr>
          <w:rFonts w:ascii="Arial" w:hAnsi="Arial" w:cs="Arial"/>
          <w:sz w:val="24"/>
        </w:rPr>
      </w:pPr>
    </w:p>
    <w:p w14:paraId="2BADCE9C" w14:textId="77777777" w:rsidR="003C272B" w:rsidRDefault="003C272B" w:rsidP="003C272B">
      <w:pPr>
        <w:spacing w:after="0" w:line="240" w:lineRule="auto"/>
        <w:rPr>
          <w:rFonts w:ascii="Arial" w:hAnsi="Arial" w:cs="Arial"/>
          <w:sz w:val="24"/>
        </w:rPr>
      </w:pPr>
    </w:p>
    <w:p w14:paraId="45DBF0F8" w14:textId="77777777" w:rsidR="003C272B" w:rsidRDefault="003C272B" w:rsidP="003C272B">
      <w:pPr>
        <w:spacing w:after="0" w:line="240" w:lineRule="auto"/>
        <w:rPr>
          <w:rFonts w:ascii="Arial" w:hAnsi="Arial" w:cs="Arial"/>
          <w:sz w:val="24"/>
        </w:rPr>
      </w:pPr>
    </w:p>
    <w:p w14:paraId="21B830B7" w14:textId="77777777" w:rsidR="003C272B" w:rsidRDefault="003C272B" w:rsidP="003C272B">
      <w:pPr>
        <w:spacing w:after="0" w:line="240" w:lineRule="auto"/>
        <w:rPr>
          <w:rFonts w:ascii="Arial" w:hAnsi="Arial" w:cs="Arial"/>
          <w:sz w:val="24"/>
        </w:rPr>
      </w:pPr>
    </w:p>
    <w:p w14:paraId="32318F0F" w14:textId="77777777" w:rsidR="003C272B" w:rsidRDefault="003C272B" w:rsidP="003C272B">
      <w:pPr>
        <w:spacing w:after="0" w:line="240" w:lineRule="auto"/>
        <w:rPr>
          <w:rFonts w:ascii="Arial" w:hAnsi="Arial" w:cs="Arial"/>
          <w:sz w:val="24"/>
        </w:rPr>
      </w:pPr>
    </w:p>
    <w:p w14:paraId="125EFC59" w14:textId="77777777" w:rsidR="00EA0A46" w:rsidRDefault="00EA0A46" w:rsidP="00EA0A46">
      <w:pPr>
        <w:rPr>
          <w:rFonts w:ascii="Arial" w:hAnsi="Arial" w:cs="Arial"/>
        </w:rPr>
      </w:pPr>
      <w:r>
        <w:rPr>
          <w:rFonts w:ascii="Arial" w:hAnsi="Arial" w:cs="Arial"/>
        </w:rPr>
        <w:br w:type="page"/>
      </w:r>
    </w:p>
    <w:p w14:paraId="6103A817" w14:textId="5AD42775" w:rsidR="00EA0A46" w:rsidRPr="00F673C6" w:rsidRDefault="00EA0A46" w:rsidP="00EA0A46">
      <w:pPr>
        <w:spacing w:after="0" w:line="480" w:lineRule="auto"/>
        <w:rPr>
          <w:rFonts w:ascii="Arial" w:hAnsi="Arial" w:cs="Arial"/>
          <w:b/>
          <w:sz w:val="28"/>
          <w:szCs w:val="28"/>
        </w:rPr>
      </w:pPr>
      <w:r w:rsidRPr="00F673C6">
        <w:rPr>
          <w:rFonts w:ascii="Arial" w:hAnsi="Arial" w:cs="Arial"/>
          <w:b/>
          <w:sz w:val="28"/>
          <w:szCs w:val="28"/>
        </w:rPr>
        <w:lastRenderedPageBreak/>
        <w:t xml:space="preserve">Table </w:t>
      </w:r>
      <w:r w:rsidR="00BF4F5D">
        <w:rPr>
          <w:rFonts w:ascii="Arial" w:hAnsi="Arial" w:cs="Arial"/>
          <w:b/>
          <w:sz w:val="28"/>
          <w:szCs w:val="28"/>
        </w:rPr>
        <w:t>F</w:t>
      </w:r>
      <w:r w:rsidRPr="00F673C6">
        <w:rPr>
          <w:rFonts w:ascii="Arial" w:hAnsi="Arial" w:cs="Arial"/>
          <w:b/>
          <w:sz w:val="28"/>
          <w:szCs w:val="28"/>
        </w:rPr>
        <w:t>. Example Quotes from I</w:t>
      </w:r>
      <w:r w:rsidR="006404BD" w:rsidRPr="00F673C6">
        <w:rPr>
          <w:rFonts w:ascii="Arial" w:hAnsi="Arial" w:cs="Arial"/>
          <w:b/>
          <w:sz w:val="28"/>
          <w:szCs w:val="28"/>
        </w:rPr>
        <w:t>nterviews with Physicians</w:t>
      </w:r>
      <w:r w:rsidR="002A63E8">
        <w:rPr>
          <w:rFonts w:ascii="Arial" w:hAnsi="Arial" w:cs="Arial"/>
          <w:b/>
          <w:sz w:val="28"/>
          <w:szCs w:val="28"/>
        </w:rPr>
        <w:t>.</w:t>
      </w:r>
    </w:p>
    <w:tbl>
      <w:tblPr>
        <w:tblW w:w="10620" w:type="dxa"/>
        <w:tblInd w:w="-756" w:type="dxa"/>
        <w:tblLayout w:type="fixed"/>
        <w:tblCellMar>
          <w:left w:w="54" w:type="dxa"/>
          <w:right w:w="54" w:type="dxa"/>
        </w:tblCellMar>
        <w:tblLook w:val="0000" w:firstRow="0" w:lastRow="0" w:firstColumn="0" w:lastColumn="0" w:noHBand="0" w:noVBand="0"/>
      </w:tblPr>
      <w:tblGrid>
        <w:gridCol w:w="3240"/>
        <w:gridCol w:w="7380"/>
      </w:tblGrid>
      <w:tr w:rsidR="00EA0A46" w:rsidRPr="00EA0A46" w14:paraId="5AA2521E" w14:textId="77777777" w:rsidTr="00EA0A46">
        <w:trPr>
          <w:trHeight w:val="315"/>
        </w:trPr>
        <w:tc>
          <w:tcPr>
            <w:tcW w:w="3240" w:type="dxa"/>
            <w:tcBorders>
              <w:top w:val="single" w:sz="6" w:space="0" w:color="000000"/>
              <w:left w:val="single" w:sz="6" w:space="0" w:color="000000"/>
              <w:bottom w:val="single" w:sz="6" w:space="0" w:color="000000"/>
              <w:right w:val="single" w:sz="6" w:space="0" w:color="000000"/>
            </w:tcBorders>
          </w:tcPr>
          <w:p w14:paraId="64545850" w14:textId="77777777" w:rsidR="00EA0A46" w:rsidRPr="00EA0A46" w:rsidRDefault="00EA0A46" w:rsidP="00BF4F5D">
            <w:pPr>
              <w:widowControl w:val="0"/>
              <w:autoSpaceDE w:val="0"/>
              <w:autoSpaceDN w:val="0"/>
              <w:adjustRightInd w:val="0"/>
              <w:rPr>
                <w:rFonts w:ascii="Arial" w:hAnsi="Arial" w:cs="Arial"/>
                <w:b/>
                <w:sz w:val="20"/>
                <w:szCs w:val="20"/>
              </w:rPr>
            </w:pPr>
            <w:r w:rsidRPr="00EA0A46">
              <w:rPr>
                <w:rFonts w:ascii="Arial" w:hAnsi="Arial" w:cs="Arial"/>
                <w:b/>
                <w:sz w:val="20"/>
                <w:szCs w:val="20"/>
              </w:rPr>
              <w:t>Themes</w:t>
            </w:r>
          </w:p>
        </w:tc>
        <w:tc>
          <w:tcPr>
            <w:tcW w:w="7380" w:type="dxa"/>
            <w:tcBorders>
              <w:top w:val="single" w:sz="6" w:space="0" w:color="000000"/>
              <w:left w:val="single" w:sz="6" w:space="0" w:color="000000"/>
              <w:bottom w:val="single" w:sz="6" w:space="0" w:color="000000"/>
              <w:right w:val="single" w:sz="6" w:space="0" w:color="000000"/>
            </w:tcBorders>
          </w:tcPr>
          <w:p w14:paraId="12CCECBA" w14:textId="77777777" w:rsidR="00EA0A46" w:rsidRPr="00EA0A46" w:rsidRDefault="00EA0A46" w:rsidP="00BF4F5D">
            <w:pPr>
              <w:widowControl w:val="0"/>
              <w:autoSpaceDE w:val="0"/>
              <w:autoSpaceDN w:val="0"/>
              <w:adjustRightInd w:val="0"/>
              <w:rPr>
                <w:rFonts w:ascii="Arial" w:hAnsi="Arial" w:cs="Arial"/>
                <w:b/>
                <w:sz w:val="20"/>
                <w:szCs w:val="20"/>
              </w:rPr>
            </w:pPr>
            <w:r w:rsidRPr="00EA0A46">
              <w:rPr>
                <w:rFonts w:ascii="Arial" w:hAnsi="Arial" w:cs="Arial"/>
                <w:b/>
                <w:sz w:val="20"/>
                <w:szCs w:val="20"/>
              </w:rPr>
              <w:t>Physician Quotes</w:t>
            </w:r>
          </w:p>
        </w:tc>
      </w:tr>
      <w:tr w:rsidR="00EA0A46" w:rsidRPr="00EA0A46" w14:paraId="2736FF26" w14:textId="77777777" w:rsidTr="00EA0A46">
        <w:trPr>
          <w:trHeight w:val="315"/>
        </w:trPr>
        <w:tc>
          <w:tcPr>
            <w:tcW w:w="3240" w:type="dxa"/>
            <w:vMerge w:val="restart"/>
            <w:tcBorders>
              <w:top w:val="single" w:sz="6" w:space="0" w:color="000000"/>
              <w:left w:val="single" w:sz="6" w:space="0" w:color="000000"/>
              <w:right w:val="single" w:sz="6" w:space="0" w:color="000000"/>
            </w:tcBorders>
          </w:tcPr>
          <w:p w14:paraId="20352BBB"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1) Physicians rely on established sources and pathways of CME (colleague recommendations and professional medical specialty society CME offerings)</w:t>
            </w:r>
          </w:p>
        </w:tc>
        <w:tc>
          <w:tcPr>
            <w:tcW w:w="7380" w:type="dxa"/>
            <w:tcBorders>
              <w:top w:val="single" w:sz="6" w:space="0" w:color="000000"/>
              <w:left w:val="single" w:sz="6" w:space="0" w:color="000000"/>
              <w:bottom w:val="single" w:sz="6" w:space="0" w:color="000000"/>
              <w:right w:val="single" w:sz="6" w:space="0" w:color="000000"/>
            </w:tcBorders>
          </w:tcPr>
          <w:p w14:paraId="32DB6ED0"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primarily look for CME from my own organization AAPMR, the American Academy of Physical Medicine and Rehabilitation, because they’re the ones that are going to count the most and be the most applicable.”</w:t>
            </w:r>
          </w:p>
        </w:tc>
      </w:tr>
      <w:tr w:rsidR="00EA0A46" w:rsidRPr="00EA0A46" w14:paraId="3D7546C0" w14:textId="77777777" w:rsidTr="00EA0A46">
        <w:trPr>
          <w:trHeight w:val="543"/>
        </w:trPr>
        <w:tc>
          <w:tcPr>
            <w:tcW w:w="3240" w:type="dxa"/>
            <w:vMerge/>
            <w:tcBorders>
              <w:left w:val="single" w:sz="6" w:space="0" w:color="000000"/>
              <w:right w:val="single" w:sz="6" w:space="0" w:color="000000"/>
            </w:tcBorders>
          </w:tcPr>
          <w:p w14:paraId="03E729A1"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5634AA47"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“I’m much more likely to look at it [CME opportunities] if my work people send the e-mail.”</w:t>
            </w:r>
          </w:p>
        </w:tc>
      </w:tr>
      <w:tr w:rsidR="00EA0A46" w:rsidRPr="00EA0A46" w14:paraId="6705CD06" w14:textId="77777777" w:rsidTr="00EA0A46">
        <w:trPr>
          <w:trHeight w:val="315"/>
        </w:trPr>
        <w:tc>
          <w:tcPr>
            <w:tcW w:w="3240" w:type="dxa"/>
            <w:vMerge/>
            <w:tcBorders>
              <w:left w:val="single" w:sz="6" w:space="0" w:color="000000"/>
              <w:bottom w:val="single" w:sz="6" w:space="0" w:color="000000"/>
              <w:right w:val="single" w:sz="6" w:space="0" w:color="000000"/>
            </w:tcBorders>
          </w:tcPr>
          <w:p w14:paraId="57280F3D"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36DD68AF"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don’t look for CME credit. It’s much more passive.  It’s just whatever the department puts out and then whatever other physicians e-mail or forward on.”</w:t>
            </w:r>
          </w:p>
        </w:tc>
      </w:tr>
      <w:tr w:rsidR="00EA0A46" w:rsidRPr="00EA0A46" w14:paraId="43D72DBD" w14:textId="77777777" w:rsidTr="00EA0A46">
        <w:trPr>
          <w:trHeight w:val="315"/>
        </w:trPr>
        <w:tc>
          <w:tcPr>
            <w:tcW w:w="3240" w:type="dxa"/>
            <w:vMerge w:val="restart"/>
            <w:tcBorders>
              <w:top w:val="single" w:sz="6" w:space="0" w:color="000000"/>
              <w:left w:val="single" w:sz="6" w:space="0" w:color="000000"/>
              <w:right w:val="single" w:sz="6" w:space="0" w:color="000000"/>
            </w:tcBorders>
          </w:tcPr>
          <w:p w14:paraId="64975C02"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2) Abundance of CME offered in physicians’ professional environments</w:t>
            </w:r>
          </w:p>
        </w:tc>
        <w:tc>
          <w:tcPr>
            <w:tcW w:w="7380" w:type="dxa"/>
            <w:tcBorders>
              <w:top w:val="single" w:sz="6" w:space="0" w:color="000000"/>
              <w:left w:val="single" w:sz="6" w:space="0" w:color="000000"/>
              <w:bottom w:val="single" w:sz="6" w:space="0" w:color="000000"/>
              <w:right w:val="single" w:sz="6" w:space="0" w:color="000000"/>
            </w:tcBorders>
          </w:tcPr>
          <w:p w14:paraId="1DB1AA18"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 xml:space="preserve">“Because I’m in an academic setting and I’m going to conferences, CME finds me for the most part.” </w:t>
            </w:r>
          </w:p>
        </w:tc>
      </w:tr>
      <w:tr w:rsidR="00EA0A46" w:rsidRPr="00EA0A46" w14:paraId="242D77F2" w14:textId="77777777" w:rsidTr="00EA0A46">
        <w:trPr>
          <w:trHeight w:val="315"/>
        </w:trPr>
        <w:tc>
          <w:tcPr>
            <w:tcW w:w="3240" w:type="dxa"/>
            <w:vMerge/>
            <w:tcBorders>
              <w:left w:val="single" w:sz="6" w:space="0" w:color="000000"/>
              <w:right w:val="single" w:sz="6" w:space="0" w:color="000000"/>
            </w:tcBorders>
          </w:tcPr>
          <w:p w14:paraId="31028F64"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4A43C01A"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don’t actively look for CME credit probably because I work at an academic institution. I already get a lot of CME as I go to a lot of national conferences. I fulfill that need in my professional development very easily.”</w:t>
            </w:r>
          </w:p>
        </w:tc>
      </w:tr>
      <w:tr w:rsidR="00EA0A46" w:rsidRPr="00EA0A46" w14:paraId="28760C3B" w14:textId="77777777" w:rsidTr="00EA0A46">
        <w:trPr>
          <w:trHeight w:val="315"/>
        </w:trPr>
        <w:tc>
          <w:tcPr>
            <w:tcW w:w="3240" w:type="dxa"/>
            <w:vMerge/>
            <w:tcBorders>
              <w:left w:val="single" w:sz="6" w:space="0" w:color="000000"/>
              <w:right w:val="single" w:sz="6" w:space="0" w:color="000000"/>
            </w:tcBorders>
          </w:tcPr>
          <w:p w14:paraId="7F5F31DD"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0208D8E9"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don’t actively look for sources of CME credit because I have to attend a lot of professional meetings already so I don’t ever need CME and I do a lot of teaching so I also don’t need CME.”</w:t>
            </w:r>
          </w:p>
        </w:tc>
      </w:tr>
      <w:tr w:rsidR="00EA0A46" w:rsidRPr="00EA0A46" w14:paraId="6169FFBC" w14:textId="77777777" w:rsidTr="00EA0A46">
        <w:trPr>
          <w:trHeight w:val="315"/>
        </w:trPr>
        <w:tc>
          <w:tcPr>
            <w:tcW w:w="3240" w:type="dxa"/>
            <w:vMerge/>
            <w:tcBorders>
              <w:left w:val="single" w:sz="6" w:space="0" w:color="000000"/>
              <w:bottom w:val="single" w:sz="6" w:space="0" w:color="000000"/>
              <w:right w:val="single" w:sz="6" w:space="0" w:color="000000"/>
            </w:tcBorders>
          </w:tcPr>
          <w:p w14:paraId="53C00602"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08B34BA7"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“I’m involved in a lot of professional organizations that deliver CME so I’m in no need of more CME.”</w:t>
            </w:r>
          </w:p>
        </w:tc>
      </w:tr>
      <w:tr w:rsidR="00EA0A46" w:rsidRPr="00EA0A46" w14:paraId="3F9E932B" w14:textId="77777777" w:rsidTr="00EA0A46">
        <w:trPr>
          <w:trHeight w:val="315"/>
        </w:trPr>
        <w:tc>
          <w:tcPr>
            <w:tcW w:w="3240" w:type="dxa"/>
            <w:tcBorders>
              <w:top w:val="single" w:sz="6" w:space="0" w:color="000000"/>
              <w:left w:val="single" w:sz="6" w:space="0" w:color="000000"/>
              <w:bottom w:val="single" w:sz="6" w:space="0" w:color="000000"/>
              <w:right w:val="single" w:sz="6" w:space="0" w:color="000000"/>
            </w:tcBorders>
          </w:tcPr>
          <w:p w14:paraId="3A84C6BC"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3) Mismatch between transience of social media, and planned completion of durable CME materials</w:t>
            </w:r>
          </w:p>
        </w:tc>
        <w:tc>
          <w:tcPr>
            <w:tcW w:w="7380" w:type="dxa"/>
            <w:tcBorders>
              <w:top w:val="single" w:sz="6" w:space="0" w:color="000000"/>
              <w:left w:val="single" w:sz="6" w:space="0" w:color="000000"/>
              <w:bottom w:val="single" w:sz="6" w:space="0" w:color="000000"/>
              <w:right w:val="single" w:sz="6" w:space="0" w:color="000000"/>
            </w:tcBorders>
          </w:tcPr>
          <w:p w14:paraId="12C8E24E"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think of a lot of social media as a major time suck and I feel like it’s a no overall because it [social media] is incredible transient and not a consistent. I mean I like that I know that on the American Academy of Pediatrics website I will be able to find it when I to get to it whereas most of social media I feel is so transient I feel like wouldn’t know what to rely on if I wanted to find something consistently.”</w:t>
            </w:r>
          </w:p>
        </w:tc>
      </w:tr>
      <w:tr w:rsidR="00EA0A46" w:rsidRPr="00EA0A46" w14:paraId="04F57A74" w14:textId="77777777" w:rsidTr="00EA0A46">
        <w:trPr>
          <w:trHeight w:val="315"/>
        </w:trPr>
        <w:tc>
          <w:tcPr>
            <w:tcW w:w="3240" w:type="dxa"/>
            <w:vMerge w:val="restart"/>
            <w:tcBorders>
              <w:top w:val="single" w:sz="6" w:space="0" w:color="000000"/>
              <w:left w:val="single" w:sz="6" w:space="0" w:color="000000"/>
              <w:right w:val="single" w:sz="6" w:space="0" w:color="000000"/>
            </w:tcBorders>
          </w:tcPr>
          <w:p w14:paraId="4180A160"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7EBBC806"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 xml:space="preserve">“You get information very quickly online and, at this point, I’ll get an e-mail [about CME opportunity] and save it and then come back to it but something on Twitter, I’ll see it and it’ll zoom by so it doesn’t have that same staying power for me to be organized enough to pursue something like that.” </w:t>
            </w:r>
          </w:p>
        </w:tc>
      </w:tr>
      <w:tr w:rsidR="00EA0A46" w:rsidRPr="00EA0A46" w14:paraId="39F6A778" w14:textId="77777777" w:rsidTr="00EA0A46">
        <w:trPr>
          <w:trHeight w:val="315"/>
        </w:trPr>
        <w:tc>
          <w:tcPr>
            <w:tcW w:w="3240" w:type="dxa"/>
            <w:vMerge/>
            <w:tcBorders>
              <w:left w:val="single" w:sz="6" w:space="0" w:color="000000"/>
              <w:bottom w:val="single" w:sz="6" w:space="0" w:color="000000"/>
              <w:right w:val="single" w:sz="6" w:space="0" w:color="000000"/>
            </w:tcBorders>
          </w:tcPr>
          <w:p w14:paraId="586779BF"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14B68AC7"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don’t think social media is a good vehicle for promoting CME mainly because the people who are using social media are already aware of CME opportunities. You know? People who are already using social media are actively checking the websites of their professional organizations so I don’t think they’re being surprised by new CME opportunities. Most CME opportunities are pretty standard. They occur at the same times of the year. They’re offered by the same organizations. Um, so I don’t think are very many new, surprising CME opportunities that I’d only hear about on social media.”</w:t>
            </w:r>
          </w:p>
        </w:tc>
      </w:tr>
      <w:tr w:rsidR="00EA0A46" w:rsidRPr="00EA0A46" w14:paraId="213E29A4" w14:textId="77777777" w:rsidTr="00EA0A46">
        <w:trPr>
          <w:trHeight w:val="315"/>
        </w:trPr>
        <w:tc>
          <w:tcPr>
            <w:tcW w:w="3240" w:type="dxa"/>
            <w:tcBorders>
              <w:top w:val="single" w:sz="6" w:space="0" w:color="000000"/>
              <w:left w:val="single" w:sz="6" w:space="0" w:color="000000"/>
              <w:bottom w:val="single" w:sz="6" w:space="0" w:color="000000"/>
              <w:right w:val="single" w:sz="6" w:space="0" w:color="000000"/>
            </w:tcBorders>
          </w:tcPr>
          <w:p w14:paraId="468382C1"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 xml:space="preserve">4) Physicians’ career/life time pressures leave little time for </w:t>
            </w:r>
            <w:r w:rsidRPr="00EA0A46">
              <w:rPr>
                <w:rFonts w:ascii="Arial" w:hAnsi="Arial" w:cs="Arial"/>
                <w:sz w:val="20"/>
                <w:szCs w:val="20"/>
              </w:rPr>
              <w:lastRenderedPageBreak/>
              <w:t>online CME</w:t>
            </w:r>
          </w:p>
        </w:tc>
        <w:tc>
          <w:tcPr>
            <w:tcW w:w="7380" w:type="dxa"/>
            <w:tcBorders>
              <w:top w:val="single" w:sz="6" w:space="0" w:color="000000"/>
              <w:left w:val="single" w:sz="6" w:space="0" w:color="000000"/>
              <w:bottom w:val="single" w:sz="6" w:space="0" w:color="000000"/>
              <w:right w:val="single" w:sz="6" w:space="0" w:color="000000"/>
            </w:tcBorders>
          </w:tcPr>
          <w:p w14:paraId="3E3C0FFD"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lastRenderedPageBreak/>
              <w:t xml:space="preserve">“I haven't completed online CME and it’s because I generally have a lot of things to do in my life related to my job(s) plural and I’m not able to really discipline </w:t>
            </w:r>
            <w:r w:rsidRPr="00EA0A46">
              <w:rPr>
                <w:rFonts w:ascii="Arial" w:hAnsi="Arial" w:cs="Arial"/>
                <w:sz w:val="20"/>
                <w:szCs w:val="20"/>
              </w:rPr>
              <w:lastRenderedPageBreak/>
              <w:t>myself enough to sit down and do something online for which there’s not a crunch or a clear outcome that I’m seeking.”</w:t>
            </w:r>
          </w:p>
        </w:tc>
      </w:tr>
      <w:tr w:rsidR="00EA0A46" w:rsidRPr="00EA0A46" w14:paraId="763F79DD" w14:textId="77777777" w:rsidTr="00EA0A46">
        <w:trPr>
          <w:trHeight w:val="315"/>
        </w:trPr>
        <w:tc>
          <w:tcPr>
            <w:tcW w:w="3240" w:type="dxa"/>
            <w:vMerge w:val="restart"/>
            <w:tcBorders>
              <w:top w:val="single" w:sz="6" w:space="0" w:color="000000"/>
              <w:left w:val="single" w:sz="6" w:space="0" w:color="000000"/>
              <w:right w:val="single" w:sz="6" w:space="0" w:color="000000"/>
            </w:tcBorders>
          </w:tcPr>
          <w:p w14:paraId="68D02C0D"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lastRenderedPageBreak/>
              <w:t>5) Association of different social media platforms with personal and career spheres</w:t>
            </w:r>
          </w:p>
        </w:tc>
        <w:tc>
          <w:tcPr>
            <w:tcW w:w="7380" w:type="dxa"/>
            <w:tcBorders>
              <w:top w:val="single" w:sz="6" w:space="0" w:color="000000"/>
              <w:left w:val="single" w:sz="6" w:space="0" w:color="000000"/>
              <w:bottom w:val="single" w:sz="6" w:space="0" w:color="000000"/>
              <w:right w:val="single" w:sz="6" w:space="0" w:color="000000"/>
            </w:tcBorders>
          </w:tcPr>
          <w:p w14:paraId="1536E6C3"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 xml:space="preserve">“I don’t use Twitter. I use other things. Mainly I don’t see a purpose to it. I use Facebook to connect with my friends, my current life, my past life, high school, college, etc., and to keep track of people. I know people use it for more business and marketing purposes but I think it’s difficult for medicine other than just posting articles and updating people on events that you’re covering. I use LinkedIn to connect with other professionals in the medical profession.” </w:t>
            </w:r>
          </w:p>
        </w:tc>
      </w:tr>
      <w:tr w:rsidR="00EA0A46" w:rsidRPr="00EA0A46" w14:paraId="45F3060A" w14:textId="77777777" w:rsidTr="00EA0A46">
        <w:trPr>
          <w:trHeight w:val="315"/>
        </w:trPr>
        <w:tc>
          <w:tcPr>
            <w:tcW w:w="3240" w:type="dxa"/>
            <w:vMerge/>
            <w:tcBorders>
              <w:left w:val="single" w:sz="6" w:space="0" w:color="000000"/>
              <w:right w:val="single" w:sz="6" w:space="0" w:color="000000"/>
            </w:tcBorders>
          </w:tcPr>
          <w:p w14:paraId="7C3307DF"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4CC1E821"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use Twitter for professional purposes, to follow news and sort of build by own brand. Facebook is mainly personal. I use to stay in touch with my friends.”</w:t>
            </w:r>
          </w:p>
        </w:tc>
      </w:tr>
      <w:tr w:rsidR="00EA0A46" w:rsidRPr="00EA0A46" w14:paraId="044C9970" w14:textId="77777777" w:rsidTr="00EA0A46">
        <w:trPr>
          <w:trHeight w:val="315"/>
        </w:trPr>
        <w:tc>
          <w:tcPr>
            <w:tcW w:w="3240" w:type="dxa"/>
            <w:vMerge/>
            <w:tcBorders>
              <w:left w:val="single" w:sz="6" w:space="0" w:color="000000"/>
              <w:bottom w:val="single" w:sz="6" w:space="0" w:color="000000"/>
              <w:right w:val="single" w:sz="6" w:space="0" w:color="000000"/>
            </w:tcBorders>
          </w:tcPr>
          <w:p w14:paraId="173B957C"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63E28671"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have a professional Twitter account. I don’t think patients really see it. It’s more for my colleagues that I meet in my department or at other institutions when I’m at conferences. I have a personal Facebook account but I’m using it less and less.”</w:t>
            </w:r>
          </w:p>
        </w:tc>
      </w:tr>
      <w:tr w:rsidR="00EA0A46" w:rsidRPr="00EA0A46" w14:paraId="46E61B87" w14:textId="77777777" w:rsidTr="00EA0A46">
        <w:trPr>
          <w:trHeight w:val="315"/>
        </w:trPr>
        <w:tc>
          <w:tcPr>
            <w:tcW w:w="3240" w:type="dxa"/>
            <w:vMerge w:val="restart"/>
            <w:tcBorders>
              <w:top w:val="single" w:sz="6" w:space="0" w:color="000000"/>
              <w:left w:val="single" w:sz="6" w:space="0" w:color="000000"/>
              <w:right w:val="single" w:sz="6" w:space="0" w:color="000000"/>
            </w:tcBorders>
          </w:tcPr>
          <w:p w14:paraId="09A6FEE2"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6) Physicians’ concern for their privacy online</w:t>
            </w:r>
          </w:p>
        </w:tc>
        <w:tc>
          <w:tcPr>
            <w:tcW w:w="7380" w:type="dxa"/>
            <w:tcBorders>
              <w:top w:val="single" w:sz="6" w:space="0" w:color="000000"/>
              <w:left w:val="single" w:sz="6" w:space="0" w:color="000000"/>
              <w:bottom w:val="single" w:sz="6" w:space="0" w:color="000000"/>
              <w:right w:val="single" w:sz="6" w:space="0" w:color="000000"/>
            </w:tcBorders>
          </w:tcPr>
          <w:p w14:paraId="668CE97C"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have changed my name on Facebook so that patients wouldn’t be able to find me…well, they probably could if they wanted to but I’m somewhat protective of that and have a lot of securities in place so that it’s not a professional mode of social media for me.”</w:t>
            </w:r>
          </w:p>
        </w:tc>
      </w:tr>
      <w:tr w:rsidR="00EA0A46" w:rsidRPr="00EA0A46" w14:paraId="50B5EBB7" w14:textId="77777777" w:rsidTr="00EA0A46">
        <w:trPr>
          <w:trHeight w:val="315"/>
        </w:trPr>
        <w:tc>
          <w:tcPr>
            <w:tcW w:w="3240" w:type="dxa"/>
            <w:vMerge/>
            <w:tcBorders>
              <w:left w:val="single" w:sz="6" w:space="0" w:color="000000"/>
              <w:bottom w:val="single" w:sz="6" w:space="0" w:color="000000"/>
              <w:right w:val="single" w:sz="6" w:space="0" w:color="000000"/>
            </w:tcBorders>
          </w:tcPr>
          <w:p w14:paraId="04BAEFF3"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1293F1F4"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 keep a pretty low profile on Facebook because I’m aware of its quasi-public nature and I don’t use it as a platform I should say. I use it almost as an information source for myself but not generally to spread my own messages.”</w:t>
            </w:r>
          </w:p>
        </w:tc>
      </w:tr>
      <w:tr w:rsidR="00EA0A46" w:rsidRPr="00EA0A46" w14:paraId="4BA6F92B" w14:textId="77777777" w:rsidTr="00EA0A46">
        <w:trPr>
          <w:trHeight w:val="315"/>
        </w:trPr>
        <w:tc>
          <w:tcPr>
            <w:tcW w:w="3240" w:type="dxa"/>
            <w:vMerge w:val="restart"/>
            <w:tcBorders>
              <w:top w:val="single" w:sz="6" w:space="0" w:color="000000"/>
              <w:left w:val="single" w:sz="6" w:space="0" w:color="000000"/>
              <w:bottom w:val="single" w:sz="6" w:space="0" w:color="000000"/>
              <w:right w:val="single" w:sz="6" w:space="0" w:color="000000"/>
            </w:tcBorders>
          </w:tcPr>
          <w:p w14:paraId="6E20AFA8"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7) CME is seasonal for many physicians</w:t>
            </w:r>
          </w:p>
        </w:tc>
        <w:tc>
          <w:tcPr>
            <w:tcW w:w="7380" w:type="dxa"/>
            <w:tcBorders>
              <w:top w:val="single" w:sz="6" w:space="0" w:color="000000"/>
              <w:left w:val="single" w:sz="6" w:space="0" w:color="000000"/>
              <w:bottom w:val="single" w:sz="6" w:space="0" w:color="000000"/>
              <w:right w:val="single" w:sz="6" w:space="0" w:color="000000"/>
            </w:tcBorders>
          </w:tcPr>
          <w:p w14:paraId="76FFBA9C"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“I’m certainly aware of the national conferences that are pertinent to my specialty so I kind of put that into my schedule a year in advance.”</w:t>
            </w:r>
          </w:p>
        </w:tc>
      </w:tr>
      <w:tr w:rsidR="00EA0A46" w:rsidRPr="00EA0A46" w14:paraId="701FB4E5" w14:textId="77777777" w:rsidTr="00EA0A46">
        <w:trPr>
          <w:trHeight w:val="315"/>
        </w:trPr>
        <w:tc>
          <w:tcPr>
            <w:tcW w:w="3240" w:type="dxa"/>
            <w:vMerge/>
            <w:tcBorders>
              <w:top w:val="single" w:sz="6" w:space="0" w:color="000000"/>
              <w:left w:val="single" w:sz="6" w:space="0" w:color="000000"/>
              <w:bottom w:val="single" w:sz="6" w:space="0" w:color="000000"/>
              <w:right w:val="single" w:sz="6" w:space="0" w:color="000000"/>
            </w:tcBorders>
          </w:tcPr>
          <w:p w14:paraId="5FB1C242"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41763D6F"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“I’m aware of when my meetings are with the Society for the Teachers of Family Medicine and Family Medicine Education Consortium so I just plan to go to those meetings.”</w:t>
            </w:r>
          </w:p>
        </w:tc>
      </w:tr>
      <w:tr w:rsidR="00EA0A46" w:rsidRPr="00EA0A46" w14:paraId="0E0C1001" w14:textId="77777777" w:rsidTr="00EA0A46">
        <w:trPr>
          <w:trHeight w:val="315"/>
        </w:trPr>
        <w:tc>
          <w:tcPr>
            <w:tcW w:w="3240" w:type="dxa"/>
            <w:vMerge w:val="restart"/>
            <w:tcBorders>
              <w:top w:val="single" w:sz="6" w:space="0" w:color="000000"/>
              <w:left w:val="single" w:sz="6" w:space="0" w:color="000000"/>
              <w:bottom w:val="single" w:sz="6" w:space="0" w:color="000000"/>
              <w:right w:val="single" w:sz="6" w:space="0" w:color="000000"/>
            </w:tcBorders>
          </w:tcPr>
          <w:p w14:paraId="0B6BB2C6"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8) Belief that pairing with medical specialty societies may be most effective way to promote a no-cost, industry-free CME option to physicians</w:t>
            </w:r>
          </w:p>
        </w:tc>
        <w:tc>
          <w:tcPr>
            <w:tcW w:w="7380" w:type="dxa"/>
            <w:tcBorders>
              <w:top w:val="single" w:sz="6" w:space="0" w:color="000000"/>
              <w:left w:val="single" w:sz="6" w:space="0" w:color="000000"/>
              <w:bottom w:val="single" w:sz="6" w:space="0" w:color="000000"/>
              <w:right w:val="single" w:sz="6" w:space="0" w:color="000000"/>
            </w:tcBorders>
          </w:tcPr>
          <w:p w14:paraId="3DB619E4"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 xml:space="preserve">“[Promote CME] through a trusted network. So for those who are already members of NPA, through that, or if NPA were offering it, they could network through other professional entities either the big ones like AMA, AAP, things like that.” </w:t>
            </w:r>
          </w:p>
        </w:tc>
      </w:tr>
      <w:tr w:rsidR="00EA0A46" w:rsidRPr="00EA0A46" w14:paraId="12F3E9C9" w14:textId="77777777" w:rsidTr="00EA0A46">
        <w:trPr>
          <w:trHeight w:val="315"/>
        </w:trPr>
        <w:tc>
          <w:tcPr>
            <w:tcW w:w="3240" w:type="dxa"/>
            <w:vMerge/>
            <w:tcBorders>
              <w:top w:val="single" w:sz="6" w:space="0" w:color="000000"/>
              <w:left w:val="single" w:sz="6" w:space="0" w:color="000000"/>
              <w:bottom w:val="single" w:sz="6" w:space="0" w:color="000000"/>
              <w:right w:val="single" w:sz="6" w:space="0" w:color="000000"/>
            </w:tcBorders>
          </w:tcPr>
          <w:p w14:paraId="7FCEB779" w14:textId="77777777" w:rsidR="00EA0A46" w:rsidRPr="00EA0A46" w:rsidRDefault="00EA0A46" w:rsidP="00BF4F5D">
            <w:pPr>
              <w:widowControl w:val="0"/>
              <w:autoSpaceDE w:val="0"/>
              <w:autoSpaceDN w:val="0"/>
              <w:adjustRightInd w:val="0"/>
              <w:rPr>
                <w:rFonts w:ascii="Arial" w:hAnsi="Arial" w:cs="Arial"/>
                <w:sz w:val="20"/>
                <w:szCs w:val="20"/>
              </w:rPr>
            </w:pPr>
          </w:p>
        </w:tc>
        <w:tc>
          <w:tcPr>
            <w:tcW w:w="7380" w:type="dxa"/>
            <w:tcBorders>
              <w:top w:val="single" w:sz="6" w:space="0" w:color="000000"/>
              <w:left w:val="single" w:sz="6" w:space="0" w:color="000000"/>
              <w:bottom w:val="single" w:sz="6" w:space="0" w:color="000000"/>
              <w:right w:val="single" w:sz="6" w:space="0" w:color="000000"/>
            </w:tcBorders>
          </w:tcPr>
          <w:p w14:paraId="3861973E" w14:textId="77777777" w:rsidR="00EA0A46" w:rsidRPr="00EA0A46" w:rsidRDefault="00EA0A46" w:rsidP="00BF4F5D">
            <w:pPr>
              <w:widowControl w:val="0"/>
              <w:autoSpaceDE w:val="0"/>
              <w:autoSpaceDN w:val="0"/>
              <w:adjustRightInd w:val="0"/>
              <w:rPr>
                <w:rFonts w:ascii="Arial" w:hAnsi="Arial" w:cs="Arial"/>
                <w:sz w:val="20"/>
                <w:szCs w:val="20"/>
              </w:rPr>
            </w:pPr>
            <w:r w:rsidRPr="00EA0A46">
              <w:rPr>
                <w:rFonts w:ascii="Arial" w:hAnsi="Arial" w:cs="Arial"/>
                <w:sz w:val="20"/>
                <w:szCs w:val="20"/>
              </w:rPr>
              <w:t>“If you’re looking to target, you know, a certain regional population or segment of the medical community then pairing up with local professional organizations, you know, the AMA, the AOA, state societies, county societies and asking them to promote to their members because they already have lists of people who are interested in attending those things. You’d have some partners to advertise for you.”</w:t>
            </w:r>
          </w:p>
        </w:tc>
      </w:tr>
    </w:tbl>
    <w:p w14:paraId="325C89B4" w14:textId="77777777" w:rsidR="00EA0A46" w:rsidRPr="00596CF9" w:rsidRDefault="00EA0A46" w:rsidP="00EA0A46">
      <w:pPr>
        <w:rPr>
          <w:rFonts w:ascii="Arial" w:hAnsi="Arial" w:cs="Arial"/>
        </w:rPr>
      </w:pPr>
    </w:p>
    <w:p w14:paraId="231B9562" w14:textId="77777777" w:rsidR="00EA0A46" w:rsidRDefault="00EA0A46" w:rsidP="00EA0A46">
      <w:pPr>
        <w:widowControl w:val="0"/>
        <w:autoSpaceDE w:val="0"/>
        <w:autoSpaceDN w:val="0"/>
        <w:adjustRightInd w:val="0"/>
        <w:spacing w:after="0" w:line="480" w:lineRule="auto"/>
        <w:rPr>
          <w:rFonts w:ascii="Arial" w:hAnsi="Arial" w:cs="Arial"/>
        </w:rPr>
      </w:pPr>
    </w:p>
    <w:p w14:paraId="743EA604" w14:textId="77777777" w:rsidR="00C05B09" w:rsidRDefault="00C05B09"/>
    <w:sectPr w:rsidR="00C05B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37C"/>
    <w:rsid w:val="00057A80"/>
    <w:rsid w:val="002A63E8"/>
    <w:rsid w:val="002B3C93"/>
    <w:rsid w:val="002E67CB"/>
    <w:rsid w:val="003308C2"/>
    <w:rsid w:val="0036037C"/>
    <w:rsid w:val="003C272B"/>
    <w:rsid w:val="00426B18"/>
    <w:rsid w:val="00476698"/>
    <w:rsid w:val="005B7C93"/>
    <w:rsid w:val="005F7931"/>
    <w:rsid w:val="006404BD"/>
    <w:rsid w:val="00695470"/>
    <w:rsid w:val="0076385D"/>
    <w:rsid w:val="00AE1AC9"/>
    <w:rsid w:val="00AE5431"/>
    <w:rsid w:val="00BF4F5D"/>
    <w:rsid w:val="00C05B09"/>
    <w:rsid w:val="00D0067B"/>
    <w:rsid w:val="00D769D9"/>
    <w:rsid w:val="00E50CD2"/>
    <w:rsid w:val="00EA0A46"/>
    <w:rsid w:val="00EE647B"/>
    <w:rsid w:val="00F10F47"/>
    <w:rsid w:val="00F67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E61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A46"/>
    <w:rPr>
      <w:rFonts w:ascii="Tahoma" w:hAnsi="Tahoma" w:cs="Tahoma"/>
      <w:sz w:val="16"/>
      <w:szCs w:val="16"/>
    </w:rPr>
  </w:style>
  <w:style w:type="table" w:styleId="TableGrid">
    <w:name w:val="Table Grid"/>
    <w:basedOn w:val="TableNormal"/>
    <w:uiPriority w:val="59"/>
    <w:rsid w:val="00AE5431"/>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E5431"/>
    <w:rPr>
      <w:sz w:val="18"/>
      <w:szCs w:val="18"/>
    </w:rPr>
  </w:style>
  <w:style w:type="paragraph" w:styleId="CommentText">
    <w:name w:val="annotation text"/>
    <w:basedOn w:val="Normal"/>
    <w:link w:val="CommentTextChar"/>
    <w:uiPriority w:val="99"/>
    <w:unhideWhenUsed/>
    <w:rsid w:val="00AE5431"/>
    <w:pPr>
      <w:spacing w:after="0" w:line="240" w:lineRule="auto"/>
    </w:pPr>
    <w:rPr>
      <w:rFonts w:eastAsiaTheme="minorEastAsia"/>
      <w:sz w:val="24"/>
      <w:szCs w:val="24"/>
    </w:rPr>
  </w:style>
  <w:style w:type="character" w:customStyle="1" w:styleId="CommentTextChar">
    <w:name w:val="Comment Text Char"/>
    <w:basedOn w:val="DefaultParagraphFont"/>
    <w:link w:val="CommentText"/>
    <w:uiPriority w:val="99"/>
    <w:rsid w:val="00AE5431"/>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2A63E8"/>
    <w:pPr>
      <w:spacing w:after="200"/>
    </w:pPr>
    <w:rPr>
      <w:rFonts w:eastAsiaTheme="minorHAnsi"/>
      <w:b/>
      <w:bCs/>
      <w:sz w:val="20"/>
      <w:szCs w:val="20"/>
    </w:rPr>
  </w:style>
  <w:style w:type="character" w:customStyle="1" w:styleId="CommentSubjectChar">
    <w:name w:val="Comment Subject Char"/>
    <w:basedOn w:val="CommentTextChar"/>
    <w:link w:val="CommentSubject"/>
    <w:uiPriority w:val="99"/>
    <w:semiHidden/>
    <w:rsid w:val="002A63E8"/>
    <w:rPr>
      <w:rFonts w:eastAsiaTheme="minorEastAsia"/>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0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A46"/>
    <w:rPr>
      <w:rFonts w:ascii="Tahoma" w:hAnsi="Tahoma" w:cs="Tahoma"/>
      <w:sz w:val="16"/>
      <w:szCs w:val="16"/>
    </w:rPr>
  </w:style>
  <w:style w:type="table" w:styleId="TableGrid">
    <w:name w:val="Table Grid"/>
    <w:basedOn w:val="TableNormal"/>
    <w:uiPriority w:val="59"/>
    <w:rsid w:val="00AE5431"/>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E5431"/>
    <w:rPr>
      <w:sz w:val="18"/>
      <w:szCs w:val="18"/>
    </w:rPr>
  </w:style>
  <w:style w:type="paragraph" w:styleId="CommentText">
    <w:name w:val="annotation text"/>
    <w:basedOn w:val="Normal"/>
    <w:link w:val="CommentTextChar"/>
    <w:uiPriority w:val="99"/>
    <w:unhideWhenUsed/>
    <w:rsid w:val="00AE5431"/>
    <w:pPr>
      <w:spacing w:after="0" w:line="240" w:lineRule="auto"/>
    </w:pPr>
    <w:rPr>
      <w:rFonts w:eastAsiaTheme="minorEastAsia"/>
      <w:sz w:val="24"/>
      <w:szCs w:val="24"/>
    </w:rPr>
  </w:style>
  <w:style w:type="character" w:customStyle="1" w:styleId="CommentTextChar">
    <w:name w:val="Comment Text Char"/>
    <w:basedOn w:val="DefaultParagraphFont"/>
    <w:link w:val="CommentText"/>
    <w:uiPriority w:val="99"/>
    <w:rsid w:val="00AE5431"/>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2A63E8"/>
    <w:pPr>
      <w:spacing w:after="200"/>
    </w:pPr>
    <w:rPr>
      <w:rFonts w:eastAsiaTheme="minorHAnsi"/>
      <w:b/>
      <w:bCs/>
      <w:sz w:val="20"/>
      <w:szCs w:val="20"/>
    </w:rPr>
  </w:style>
  <w:style w:type="character" w:customStyle="1" w:styleId="CommentSubjectChar">
    <w:name w:val="Comment Subject Char"/>
    <w:basedOn w:val="CommentTextChar"/>
    <w:link w:val="CommentSubject"/>
    <w:uiPriority w:val="99"/>
    <w:semiHidden/>
    <w:rsid w:val="002A63E8"/>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1450</Words>
  <Characters>8267</Characters>
  <Application>Microsoft Macintosh Word</Application>
  <DocSecurity>0</DocSecurity>
  <Lines>68</Lines>
  <Paragraphs>19</Paragraphs>
  <ScaleCrop>false</ScaleCrop>
  <Company>Veteran Affairs</Company>
  <LinksUpToDate>false</LinksUpToDate>
  <CharactersWithSpaces>9698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vhasfckeyhas</dc:creator>
  <cp:lastModifiedBy>Simone Flynn</cp:lastModifiedBy>
  <cp:revision>12</cp:revision>
  <dcterms:created xsi:type="dcterms:W3CDTF">2016-11-22T15:17:00Z</dcterms:created>
  <dcterms:modified xsi:type="dcterms:W3CDTF">2016-12-15T01:48:00Z</dcterms:modified>
</cp:coreProperties>
</file>